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BF7" w:rsidRPr="000E5BF7" w:rsidRDefault="000E5BF7" w:rsidP="000E5BF7">
      <w:pPr>
        <w:widowControl/>
        <w:spacing w:line="327" w:lineRule="atLeast"/>
        <w:jc w:val="center"/>
        <w:rPr>
          <w:rFonts w:ascii="宋体" w:eastAsia="宋体" w:hAnsi="宋体" w:cs="宋体" w:hint="eastAsia"/>
          <w:color w:val="000000"/>
          <w:kern w:val="0"/>
          <w:sz w:val="22"/>
        </w:rPr>
      </w:pPr>
      <w:r w:rsidRPr="000E5BF7">
        <w:rPr>
          <w:rFonts w:ascii="宋体" w:eastAsia="宋体" w:hAnsi="宋体" w:cs="宋体" w:hint="eastAsia"/>
          <w:color w:val="000000"/>
          <w:kern w:val="0"/>
          <w:sz w:val="32"/>
          <w:szCs w:val="32"/>
        </w:rPr>
        <w:t>福大教〔2017〕34号</w:t>
      </w:r>
    </w:p>
    <w:p w:rsidR="000E5BF7" w:rsidRPr="000E5BF7" w:rsidRDefault="000E5BF7" w:rsidP="000E5BF7">
      <w:pPr>
        <w:widowControl/>
        <w:spacing w:line="335" w:lineRule="atLeast"/>
        <w:jc w:val="center"/>
        <w:rPr>
          <w:rFonts w:ascii="宋体" w:eastAsia="宋体" w:hAnsi="宋体" w:cs="宋体" w:hint="eastAsia"/>
          <w:color w:val="000000"/>
          <w:kern w:val="0"/>
          <w:sz w:val="22"/>
        </w:rPr>
      </w:pPr>
      <w:r w:rsidRPr="000E5BF7">
        <w:rPr>
          <w:rFonts w:ascii="宋体" w:eastAsia="宋体" w:hAnsi="宋体" w:cs="宋体" w:hint="eastAsia"/>
          <w:color w:val="000000"/>
          <w:kern w:val="0"/>
          <w:sz w:val="22"/>
        </w:rPr>
        <w:t> </w:t>
      </w:r>
    </w:p>
    <w:p w:rsidR="000E5BF7" w:rsidRPr="000E5BF7" w:rsidRDefault="000E5BF7" w:rsidP="000E5BF7">
      <w:pPr>
        <w:widowControl/>
        <w:spacing w:line="335" w:lineRule="atLeast"/>
        <w:jc w:val="center"/>
        <w:rPr>
          <w:rFonts w:ascii="宋体" w:eastAsia="宋体" w:hAnsi="宋体" w:cs="宋体" w:hint="eastAsia"/>
          <w:color w:val="000000"/>
          <w:kern w:val="0"/>
          <w:sz w:val="22"/>
        </w:rPr>
      </w:pPr>
      <w:r w:rsidRPr="000E5BF7">
        <w:rPr>
          <w:rFonts w:ascii="宋体" w:eastAsia="宋体" w:hAnsi="宋体" w:cs="宋体" w:hint="eastAsia"/>
          <w:b/>
          <w:bCs/>
          <w:color w:val="000000"/>
          <w:kern w:val="0"/>
          <w:sz w:val="36"/>
        </w:rPr>
        <w:t>福州大学本科教学优秀奖评选办法</w:t>
      </w:r>
    </w:p>
    <w:p w:rsidR="000E5BF7" w:rsidRPr="000E5BF7" w:rsidRDefault="000E5BF7" w:rsidP="000E5BF7">
      <w:pPr>
        <w:widowControl/>
        <w:spacing w:line="335" w:lineRule="atLeast"/>
        <w:jc w:val="center"/>
        <w:rPr>
          <w:rFonts w:ascii="宋体" w:eastAsia="宋体" w:hAnsi="宋体" w:cs="宋体" w:hint="eastAsia"/>
          <w:color w:val="000000"/>
          <w:kern w:val="0"/>
          <w:sz w:val="22"/>
        </w:rPr>
      </w:pPr>
      <w:r w:rsidRPr="000E5BF7">
        <w:rPr>
          <w:rFonts w:ascii="宋体" w:eastAsia="宋体" w:hAnsi="宋体" w:cs="宋体" w:hint="eastAsia"/>
          <w:color w:val="000000"/>
          <w:kern w:val="0"/>
          <w:sz w:val="22"/>
        </w:rPr>
        <w:t> </w:t>
      </w:r>
    </w:p>
    <w:p w:rsidR="000E5BF7" w:rsidRPr="000E5BF7" w:rsidRDefault="000E5BF7" w:rsidP="000E5BF7">
      <w:pPr>
        <w:widowControl/>
        <w:spacing w:line="540" w:lineRule="atLeast"/>
        <w:jc w:val="center"/>
        <w:rPr>
          <w:rFonts w:ascii="宋体" w:eastAsia="宋体" w:hAnsi="宋体" w:cs="宋体" w:hint="eastAsia"/>
          <w:color w:val="000000"/>
          <w:kern w:val="0"/>
          <w:sz w:val="22"/>
        </w:rPr>
      </w:pPr>
      <w:r w:rsidRPr="000E5BF7">
        <w:rPr>
          <w:rFonts w:ascii="宋体" w:eastAsia="宋体" w:hAnsi="宋体" w:cs="宋体" w:hint="eastAsia"/>
          <w:b/>
          <w:bCs/>
          <w:color w:val="000000"/>
          <w:spacing w:val="-4"/>
          <w:kern w:val="0"/>
          <w:sz w:val="32"/>
        </w:rPr>
        <w:t>第一章 总 则</w:t>
      </w:r>
    </w:p>
    <w:p w:rsidR="000E5BF7" w:rsidRPr="000E5BF7" w:rsidRDefault="000E5BF7" w:rsidP="000E5BF7">
      <w:pPr>
        <w:widowControl/>
        <w:spacing w:line="520" w:lineRule="atLeast"/>
        <w:ind w:firstLine="627"/>
        <w:jc w:val="left"/>
        <w:rPr>
          <w:rFonts w:ascii="宋体" w:eastAsia="宋体" w:hAnsi="宋体" w:cs="宋体" w:hint="eastAsia"/>
          <w:color w:val="000000"/>
          <w:kern w:val="0"/>
          <w:sz w:val="22"/>
        </w:rPr>
      </w:pPr>
      <w:r w:rsidRPr="000E5BF7">
        <w:rPr>
          <w:rFonts w:ascii="宋体" w:eastAsia="宋体" w:hAnsi="宋体" w:cs="宋体" w:hint="eastAsia"/>
          <w:b/>
          <w:bCs/>
          <w:color w:val="000000"/>
          <w:spacing w:val="-4"/>
          <w:kern w:val="0"/>
          <w:sz w:val="32"/>
          <w:szCs w:val="32"/>
        </w:rPr>
        <w:t>第一条 </w:t>
      </w:r>
      <w:r w:rsidRPr="000E5BF7">
        <w:rPr>
          <w:rFonts w:ascii="宋体" w:eastAsia="宋体" w:hAnsi="宋体" w:cs="宋体" w:hint="eastAsia"/>
          <w:color w:val="000000"/>
          <w:spacing w:val="-4"/>
          <w:kern w:val="0"/>
          <w:sz w:val="32"/>
          <w:szCs w:val="32"/>
        </w:rPr>
        <w:t>为表彰和鼓励在本科教学工作中取得突出成绩的教师，吸引更多的教师积极投入和研究教学工作，进一步提高本科教学质量和教学水平，特制定本办法。</w:t>
      </w:r>
    </w:p>
    <w:p w:rsidR="000E5BF7" w:rsidRPr="000E5BF7" w:rsidRDefault="000E5BF7" w:rsidP="000E5BF7">
      <w:pPr>
        <w:widowControl/>
        <w:spacing w:line="520" w:lineRule="atLeast"/>
        <w:ind w:firstLine="627"/>
        <w:jc w:val="left"/>
        <w:rPr>
          <w:rFonts w:ascii="宋体" w:eastAsia="宋体" w:hAnsi="宋体" w:cs="宋体" w:hint="eastAsia"/>
          <w:color w:val="000000"/>
          <w:kern w:val="0"/>
          <w:sz w:val="22"/>
        </w:rPr>
      </w:pPr>
      <w:r w:rsidRPr="000E5BF7">
        <w:rPr>
          <w:rFonts w:ascii="宋体" w:eastAsia="宋体" w:hAnsi="宋体" w:cs="宋体" w:hint="eastAsia"/>
          <w:b/>
          <w:bCs/>
          <w:color w:val="000000"/>
          <w:spacing w:val="-4"/>
          <w:kern w:val="0"/>
          <w:sz w:val="32"/>
          <w:szCs w:val="32"/>
        </w:rPr>
        <w:t>第二条</w:t>
      </w:r>
      <w:r w:rsidRPr="000E5BF7">
        <w:rPr>
          <w:rFonts w:ascii="宋体" w:eastAsia="宋体" w:hAnsi="宋体" w:cs="宋体" w:hint="eastAsia"/>
          <w:color w:val="000000"/>
          <w:spacing w:val="-4"/>
          <w:kern w:val="0"/>
          <w:sz w:val="32"/>
          <w:szCs w:val="32"/>
        </w:rPr>
        <w:t> 教学优秀奖设特等奖、一等奖、二等奖、三等奖四个级别，择优评选。</w:t>
      </w:r>
    </w:p>
    <w:p w:rsidR="000E5BF7" w:rsidRPr="000E5BF7" w:rsidRDefault="000E5BF7" w:rsidP="000E5BF7">
      <w:pPr>
        <w:widowControl/>
        <w:spacing w:line="520" w:lineRule="atLeast"/>
        <w:ind w:firstLine="627"/>
        <w:jc w:val="left"/>
        <w:rPr>
          <w:rFonts w:ascii="宋体" w:eastAsia="宋体" w:hAnsi="宋体" w:cs="宋体" w:hint="eastAsia"/>
          <w:color w:val="000000"/>
          <w:kern w:val="0"/>
          <w:sz w:val="22"/>
        </w:rPr>
      </w:pPr>
      <w:r w:rsidRPr="000E5BF7">
        <w:rPr>
          <w:rFonts w:ascii="宋体" w:eastAsia="宋体" w:hAnsi="宋体" w:cs="宋体" w:hint="eastAsia"/>
          <w:b/>
          <w:bCs/>
          <w:color w:val="000000"/>
          <w:spacing w:val="-4"/>
          <w:kern w:val="0"/>
          <w:sz w:val="32"/>
          <w:szCs w:val="32"/>
        </w:rPr>
        <w:t>第三条</w:t>
      </w:r>
      <w:r w:rsidRPr="000E5BF7">
        <w:rPr>
          <w:rFonts w:ascii="宋体" w:eastAsia="宋体" w:hAnsi="宋体" w:cs="宋体" w:hint="eastAsia"/>
          <w:color w:val="000000"/>
          <w:spacing w:val="-4"/>
          <w:kern w:val="0"/>
          <w:sz w:val="32"/>
          <w:szCs w:val="32"/>
        </w:rPr>
        <w:t> 教学优秀奖每学年度评选一次，评选要坚持公平、公正、公开及质量优先、综合权衡的原则。</w:t>
      </w:r>
    </w:p>
    <w:p w:rsidR="000E5BF7" w:rsidRPr="000E5BF7" w:rsidRDefault="000E5BF7" w:rsidP="000E5BF7">
      <w:pPr>
        <w:widowControl/>
        <w:spacing w:line="520" w:lineRule="atLeast"/>
        <w:jc w:val="center"/>
        <w:rPr>
          <w:rFonts w:ascii="宋体" w:eastAsia="宋体" w:hAnsi="宋体" w:cs="宋体" w:hint="eastAsia"/>
          <w:color w:val="000000"/>
          <w:kern w:val="0"/>
          <w:sz w:val="22"/>
        </w:rPr>
      </w:pPr>
      <w:r w:rsidRPr="000E5BF7">
        <w:rPr>
          <w:rFonts w:ascii="宋体" w:eastAsia="宋体" w:hAnsi="宋体" w:cs="宋体" w:hint="eastAsia"/>
          <w:b/>
          <w:bCs/>
          <w:color w:val="000000"/>
          <w:spacing w:val="-4"/>
          <w:kern w:val="0"/>
          <w:sz w:val="32"/>
        </w:rPr>
        <w:t>第二章 申请资格</w:t>
      </w:r>
    </w:p>
    <w:p w:rsidR="000E5BF7" w:rsidRPr="000E5BF7" w:rsidRDefault="000E5BF7" w:rsidP="000E5BF7">
      <w:pPr>
        <w:widowControl/>
        <w:spacing w:line="520" w:lineRule="atLeast"/>
        <w:ind w:firstLine="627"/>
        <w:jc w:val="left"/>
        <w:rPr>
          <w:rFonts w:ascii="宋体" w:eastAsia="宋体" w:hAnsi="宋体" w:cs="宋体" w:hint="eastAsia"/>
          <w:color w:val="000000"/>
          <w:kern w:val="0"/>
          <w:sz w:val="22"/>
        </w:rPr>
      </w:pPr>
      <w:r w:rsidRPr="000E5BF7">
        <w:rPr>
          <w:rFonts w:ascii="宋体" w:eastAsia="宋体" w:hAnsi="宋体" w:cs="宋体" w:hint="eastAsia"/>
          <w:b/>
          <w:bCs/>
          <w:color w:val="000000"/>
          <w:spacing w:val="-4"/>
          <w:kern w:val="0"/>
          <w:sz w:val="32"/>
          <w:szCs w:val="32"/>
        </w:rPr>
        <w:t>第四条</w:t>
      </w:r>
      <w:r w:rsidRPr="000E5BF7">
        <w:rPr>
          <w:rFonts w:ascii="宋体" w:eastAsia="宋体" w:hAnsi="宋体" w:cs="宋体" w:hint="eastAsia"/>
          <w:color w:val="000000"/>
          <w:spacing w:val="-4"/>
          <w:kern w:val="0"/>
          <w:sz w:val="32"/>
          <w:szCs w:val="32"/>
        </w:rPr>
        <w:t> 福州大学在编教师和实验技术人员，包括理论课教师、实践（含实验）教学教师、承担独立实验课的实验技术人员，热爱教育事业，模范遵守教师职业道德规范，教学工作认真负责，言传身教，严谨治学，教书育人，为人师表，教学效果显著。</w:t>
      </w:r>
    </w:p>
    <w:p w:rsidR="000E5BF7" w:rsidRPr="000E5BF7" w:rsidRDefault="000E5BF7" w:rsidP="000E5BF7">
      <w:pPr>
        <w:widowControl/>
        <w:spacing w:line="520" w:lineRule="atLeast"/>
        <w:ind w:firstLine="627"/>
        <w:jc w:val="left"/>
        <w:rPr>
          <w:rFonts w:ascii="宋体" w:eastAsia="宋体" w:hAnsi="宋体" w:cs="宋体" w:hint="eastAsia"/>
          <w:color w:val="000000"/>
          <w:kern w:val="0"/>
          <w:sz w:val="22"/>
        </w:rPr>
      </w:pPr>
      <w:r w:rsidRPr="000E5BF7">
        <w:rPr>
          <w:rFonts w:ascii="宋体" w:eastAsia="宋体" w:hAnsi="宋体" w:cs="宋体" w:hint="eastAsia"/>
          <w:b/>
          <w:bCs/>
          <w:color w:val="000000"/>
          <w:spacing w:val="-4"/>
          <w:kern w:val="0"/>
          <w:sz w:val="32"/>
          <w:szCs w:val="32"/>
        </w:rPr>
        <w:t>第五条</w:t>
      </w:r>
      <w:r w:rsidRPr="000E5BF7">
        <w:rPr>
          <w:rFonts w:ascii="宋体" w:eastAsia="宋体" w:hAnsi="宋体" w:cs="宋体" w:hint="eastAsia"/>
          <w:color w:val="000000"/>
          <w:spacing w:val="-4"/>
          <w:kern w:val="0"/>
          <w:sz w:val="32"/>
          <w:szCs w:val="32"/>
        </w:rPr>
        <w:t> 申报人员在评选学年度内须累计承担本科课堂授课时数：公共基础课教师不少于64学时，专业课教师和实验技术人员不少于32学时，且满足教学工作量要求；或在评选学年度内承担以下任意两项实践教学工作：（1）本科生实验教学；（2）实习；（3）毕业设计（论文）；（4）科研训</w:t>
      </w:r>
      <w:r w:rsidRPr="000E5BF7">
        <w:rPr>
          <w:rFonts w:ascii="宋体" w:eastAsia="宋体" w:hAnsi="宋体" w:cs="宋体" w:hint="eastAsia"/>
          <w:color w:val="000000"/>
          <w:spacing w:val="-4"/>
          <w:kern w:val="0"/>
          <w:sz w:val="32"/>
          <w:szCs w:val="32"/>
        </w:rPr>
        <w:lastRenderedPageBreak/>
        <w:t>练（或创新性实验计划、创新创业训练计划）；（5）学科竞赛；（6）实验室建设。</w:t>
      </w:r>
    </w:p>
    <w:p w:rsidR="000E5BF7" w:rsidRPr="000E5BF7" w:rsidRDefault="000E5BF7" w:rsidP="000E5BF7">
      <w:pPr>
        <w:widowControl/>
        <w:spacing w:line="520" w:lineRule="atLeast"/>
        <w:ind w:firstLine="627"/>
        <w:jc w:val="left"/>
        <w:rPr>
          <w:rFonts w:ascii="宋体" w:eastAsia="宋体" w:hAnsi="宋体" w:cs="宋体" w:hint="eastAsia"/>
          <w:color w:val="000000"/>
          <w:kern w:val="0"/>
          <w:sz w:val="22"/>
        </w:rPr>
      </w:pPr>
      <w:r w:rsidRPr="000E5BF7">
        <w:rPr>
          <w:rFonts w:ascii="宋体" w:eastAsia="宋体" w:hAnsi="宋体" w:cs="宋体" w:hint="eastAsia"/>
          <w:b/>
          <w:bCs/>
          <w:color w:val="000000"/>
          <w:spacing w:val="-4"/>
          <w:kern w:val="0"/>
          <w:sz w:val="32"/>
          <w:szCs w:val="32"/>
        </w:rPr>
        <w:t>第六条</w:t>
      </w:r>
      <w:r w:rsidRPr="000E5BF7">
        <w:rPr>
          <w:rFonts w:ascii="宋体" w:eastAsia="宋体" w:hAnsi="宋体" w:cs="宋体" w:hint="eastAsia"/>
          <w:color w:val="000000"/>
          <w:spacing w:val="-4"/>
          <w:kern w:val="0"/>
          <w:sz w:val="32"/>
          <w:szCs w:val="32"/>
        </w:rPr>
        <w:t> 按评选条件提交的送审材料合格，其许可年限及范围如下：</w:t>
      </w:r>
    </w:p>
    <w:p w:rsidR="000E5BF7" w:rsidRPr="000E5BF7" w:rsidRDefault="000E5BF7" w:rsidP="000E5BF7">
      <w:pPr>
        <w:widowControl/>
        <w:spacing w:line="54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t>1.评选条件中提及的送审材料应属于严格意义上的本科教学范畴。</w:t>
      </w:r>
    </w:p>
    <w:p w:rsidR="000E5BF7" w:rsidRPr="000E5BF7" w:rsidRDefault="000E5BF7" w:rsidP="000E5BF7">
      <w:pPr>
        <w:widowControl/>
        <w:spacing w:line="54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t>2.教改立项建设项目（含各级各类本科教学工程项目、校级教改课题等）应为近年立项的项目（以立项公布时间为准，校级立项近三年，省部级以上立项为近五年），来源渠道为教学（育）行政管理部门，并由项目负责人提供申报者本学年度实际承担课题的具体任务及完成情况。</w:t>
      </w:r>
    </w:p>
    <w:p w:rsidR="000E5BF7" w:rsidRPr="000E5BF7" w:rsidRDefault="000E5BF7" w:rsidP="000E5BF7">
      <w:pPr>
        <w:widowControl/>
        <w:spacing w:line="54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t>3.可参评的教材为近三年内已正式出版的本科纸质或多媒体教材。</w:t>
      </w:r>
    </w:p>
    <w:p w:rsidR="000E5BF7" w:rsidRPr="000E5BF7" w:rsidRDefault="000E5BF7" w:rsidP="000E5BF7">
      <w:pPr>
        <w:widowControl/>
        <w:spacing w:line="54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t>4.教材及论文在申报截止日前应已正式刊出，且上年度已获教学优秀奖的教师在本年度申报评选时应于近一年内发表新的教改论文。</w:t>
      </w:r>
    </w:p>
    <w:p w:rsidR="000E5BF7" w:rsidRPr="000E5BF7" w:rsidRDefault="000E5BF7" w:rsidP="000E5BF7">
      <w:pPr>
        <w:widowControl/>
        <w:spacing w:line="54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t>5.大学生学科竞赛系指教育等主管部门官方主办的省级以上学科竞赛，非教育等主管部门官方主办的省级以上学科竞赛应报教务处审核同意并备案，未在教务处登记备案的竞赛项目不在评选范围内。</w:t>
      </w:r>
    </w:p>
    <w:p w:rsidR="000E5BF7" w:rsidRPr="000E5BF7" w:rsidRDefault="000E5BF7" w:rsidP="000E5BF7">
      <w:pPr>
        <w:widowControl/>
        <w:spacing w:line="54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lastRenderedPageBreak/>
        <w:t>6.除上述提及的第2点的送审材料外，其余送审材料仅可作为一次获奖的正式依据；送审材料应真实有效且符合本办法所规定的时间和要求。</w:t>
      </w:r>
    </w:p>
    <w:p w:rsidR="000E5BF7" w:rsidRPr="000E5BF7" w:rsidRDefault="000E5BF7" w:rsidP="000E5BF7">
      <w:pPr>
        <w:widowControl/>
        <w:spacing w:line="540" w:lineRule="atLeast"/>
        <w:jc w:val="center"/>
        <w:rPr>
          <w:rFonts w:ascii="宋体" w:eastAsia="宋体" w:hAnsi="宋体" w:cs="宋体" w:hint="eastAsia"/>
          <w:color w:val="000000"/>
          <w:kern w:val="0"/>
          <w:sz w:val="22"/>
        </w:rPr>
      </w:pPr>
      <w:r w:rsidRPr="000E5BF7">
        <w:rPr>
          <w:rFonts w:ascii="宋体" w:eastAsia="宋体" w:hAnsi="宋体" w:cs="宋体" w:hint="eastAsia"/>
          <w:b/>
          <w:bCs/>
          <w:color w:val="000000"/>
          <w:spacing w:val="-4"/>
          <w:kern w:val="0"/>
          <w:sz w:val="32"/>
        </w:rPr>
        <w:t>第三章 评选条件</w:t>
      </w:r>
    </w:p>
    <w:p w:rsidR="000E5BF7" w:rsidRPr="000E5BF7" w:rsidRDefault="000E5BF7" w:rsidP="000E5BF7">
      <w:pPr>
        <w:widowControl/>
        <w:spacing w:line="540" w:lineRule="atLeast"/>
        <w:ind w:firstLine="627"/>
        <w:jc w:val="left"/>
        <w:rPr>
          <w:rFonts w:ascii="宋体" w:eastAsia="宋体" w:hAnsi="宋体" w:cs="宋体" w:hint="eastAsia"/>
          <w:color w:val="000000"/>
          <w:kern w:val="0"/>
          <w:sz w:val="22"/>
        </w:rPr>
      </w:pPr>
      <w:r w:rsidRPr="000E5BF7">
        <w:rPr>
          <w:rFonts w:ascii="宋体" w:eastAsia="宋体" w:hAnsi="宋体" w:cs="宋体" w:hint="eastAsia"/>
          <w:b/>
          <w:bCs/>
          <w:color w:val="000000"/>
          <w:spacing w:val="-4"/>
          <w:kern w:val="0"/>
          <w:sz w:val="32"/>
          <w:szCs w:val="32"/>
        </w:rPr>
        <w:t>第七条</w:t>
      </w:r>
      <w:r w:rsidRPr="000E5BF7">
        <w:rPr>
          <w:rFonts w:ascii="宋体" w:eastAsia="宋体" w:hAnsi="宋体" w:cs="宋体" w:hint="eastAsia"/>
          <w:color w:val="000000"/>
          <w:spacing w:val="-4"/>
          <w:kern w:val="0"/>
          <w:sz w:val="32"/>
          <w:szCs w:val="32"/>
        </w:rPr>
        <w:t> 特等奖评选条件</w:t>
      </w:r>
    </w:p>
    <w:p w:rsidR="000E5BF7" w:rsidRPr="000E5BF7" w:rsidRDefault="000E5BF7" w:rsidP="000E5BF7">
      <w:pPr>
        <w:widowControl/>
        <w:spacing w:line="54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t>1.近两年督导听课平均成绩达到优，近一年学生测评平均成绩达到85分以上。</w:t>
      </w:r>
    </w:p>
    <w:p w:rsidR="000E5BF7" w:rsidRPr="000E5BF7" w:rsidRDefault="000E5BF7" w:rsidP="000E5BF7">
      <w:pPr>
        <w:widowControl/>
        <w:spacing w:line="52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t>2.近三年在CN刊号或ISBN书号的出版物上正式发表富有见地的教研论文二篇以上（第一作者，增刊不计在内），其中一篇在由中国知网、中国学术期刊网和北京大学图书馆期刊工作研究会联合发布的最新《中文核心期刊目录总览》的期刊上发表；或主编国家级出版社出版的教材（含指导书或习题集）一部以上；或指导学生（第一作者）在CN刊号或ISBN书号的出版物上正式发表学术论文三篇以上，其中二篇在由中国知网、中国学术期刊网和北京大学图书馆期刊工作研究会联合发布的最新《中文核心期刊目录总览》的期刊上发表；或指导学生（第一或第二作者）申请并授权三项专利（专利权人为福州大学）。</w:t>
      </w:r>
    </w:p>
    <w:p w:rsidR="000E5BF7" w:rsidRPr="000E5BF7" w:rsidRDefault="000E5BF7" w:rsidP="000E5BF7">
      <w:pPr>
        <w:widowControl/>
        <w:spacing w:line="52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t>3.认真从事教学改革和建设，创造出优异的教学业绩；主持一项省级教改项目，或参与国家级教改项目排名在前三名；或主持一项国家级立项的实验室建设项目；或近三年中至少指</w:t>
      </w:r>
      <w:r w:rsidRPr="000E5BF7">
        <w:rPr>
          <w:rFonts w:ascii="宋体" w:eastAsia="宋体" w:hAnsi="宋体" w:cs="宋体" w:hint="eastAsia"/>
          <w:color w:val="000000"/>
          <w:spacing w:val="-4"/>
          <w:kern w:val="0"/>
          <w:sz w:val="32"/>
          <w:szCs w:val="32"/>
        </w:rPr>
        <w:lastRenderedPageBreak/>
        <w:t>导一项国家级大学生创新性实验计划、创新创业训练计划项目，且项目结题检评结果为优秀。</w:t>
      </w:r>
    </w:p>
    <w:p w:rsidR="000E5BF7" w:rsidRPr="000E5BF7" w:rsidRDefault="000E5BF7" w:rsidP="000E5BF7">
      <w:pPr>
        <w:widowControl/>
        <w:spacing w:line="52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t>4.近年在教学领域取得突出成果，为国家级教学成果奖完成人，或为省级教学成果特等奖前五名完成人，或为省级教学成果一等奖前三名完成人，或为省级教学成果二等奖前二名完成人。</w:t>
      </w:r>
    </w:p>
    <w:p w:rsidR="000E5BF7" w:rsidRPr="000E5BF7" w:rsidRDefault="000E5BF7" w:rsidP="000E5BF7">
      <w:pPr>
        <w:widowControl/>
        <w:spacing w:line="52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t>注：若申报者在教学领域取得特别突出的成果如为国家级教学成果奖前三名完成人，且满足第七条第一个条件，则可直接评选特等奖。</w:t>
      </w:r>
    </w:p>
    <w:p w:rsidR="000E5BF7" w:rsidRPr="000E5BF7" w:rsidRDefault="000E5BF7" w:rsidP="000E5BF7">
      <w:pPr>
        <w:widowControl/>
        <w:spacing w:line="520" w:lineRule="atLeast"/>
        <w:ind w:firstLine="627"/>
        <w:jc w:val="left"/>
        <w:rPr>
          <w:rFonts w:ascii="宋体" w:eastAsia="宋体" w:hAnsi="宋体" w:cs="宋体" w:hint="eastAsia"/>
          <w:color w:val="000000"/>
          <w:kern w:val="0"/>
          <w:sz w:val="22"/>
        </w:rPr>
      </w:pPr>
      <w:r w:rsidRPr="000E5BF7">
        <w:rPr>
          <w:rFonts w:ascii="宋体" w:eastAsia="宋体" w:hAnsi="宋体" w:cs="宋体" w:hint="eastAsia"/>
          <w:b/>
          <w:bCs/>
          <w:color w:val="000000"/>
          <w:spacing w:val="-4"/>
          <w:kern w:val="0"/>
          <w:sz w:val="32"/>
          <w:szCs w:val="32"/>
        </w:rPr>
        <w:t>第八条 </w:t>
      </w:r>
      <w:r w:rsidRPr="000E5BF7">
        <w:rPr>
          <w:rFonts w:ascii="宋体" w:eastAsia="宋体" w:hAnsi="宋体" w:cs="宋体" w:hint="eastAsia"/>
          <w:color w:val="000000"/>
          <w:spacing w:val="-4"/>
          <w:kern w:val="0"/>
          <w:sz w:val="32"/>
          <w:szCs w:val="32"/>
        </w:rPr>
        <w:t>一等奖评选条件</w:t>
      </w:r>
    </w:p>
    <w:p w:rsidR="000E5BF7" w:rsidRPr="000E5BF7" w:rsidRDefault="000E5BF7" w:rsidP="000E5BF7">
      <w:pPr>
        <w:widowControl/>
        <w:spacing w:line="52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t>1.近两年督导听课平均成绩达到优-，近一年学生测评平均成绩达到85分以上。</w:t>
      </w:r>
    </w:p>
    <w:p w:rsidR="000E5BF7" w:rsidRPr="000E5BF7" w:rsidRDefault="000E5BF7" w:rsidP="000E5BF7">
      <w:pPr>
        <w:widowControl/>
        <w:spacing w:line="52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t>2.近三年在由中国知网、中国学术期刊网和北京大学图书馆期刊工作研究会联合发布的最新《中文核心期刊目录总览》的期刊上正式发表富有见地的教研论文一篇（第一作者）；或主编公开出版的教材（含指导书或习题集）一部以上；或指导学生（第一作者）在CN刊号或ISBN书号的出版物上正式发表学术论文二篇以上，其中一篇在最新《中文核心期刊目录总览》的期刊上发表；或指导学生（第一或第二作者）申请并授权二项专利（专利权人为福州大学）。</w:t>
      </w:r>
    </w:p>
    <w:p w:rsidR="000E5BF7" w:rsidRPr="000E5BF7" w:rsidRDefault="000E5BF7" w:rsidP="000E5BF7">
      <w:pPr>
        <w:widowControl/>
        <w:spacing w:line="52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t>3.积极投身教学改革和建设，不断提高教学质量，取得显著的教学业绩；主持一项校级教改项目，或参与省级教改项目</w:t>
      </w:r>
      <w:r w:rsidRPr="000E5BF7">
        <w:rPr>
          <w:rFonts w:ascii="宋体" w:eastAsia="宋体" w:hAnsi="宋体" w:cs="宋体" w:hint="eastAsia"/>
          <w:color w:val="000000"/>
          <w:spacing w:val="-4"/>
          <w:kern w:val="0"/>
          <w:sz w:val="32"/>
          <w:szCs w:val="32"/>
        </w:rPr>
        <w:lastRenderedPageBreak/>
        <w:t>排名在前三名，或参与国家级教改项目排名在前五名；或主持一项省级以上立项的实验室建设项目；或近三年中至少指导一项省级以上大学生创新性实验计划、创新创业训练计划项目，且项目结题检评结果为优秀。</w:t>
      </w:r>
    </w:p>
    <w:p w:rsidR="000E5BF7" w:rsidRPr="000E5BF7" w:rsidRDefault="000E5BF7" w:rsidP="000E5BF7">
      <w:pPr>
        <w:widowControl/>
        <w:spacing w:line="52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t>4.近三年在教学领域取得较突出成果，满足第十一条中的三个条件。</w:t>
      </w:r>
    </w:p>
    <w:p w:rsidR="000E5BF7" w:rsidRPr="000E5BF7" w:rsidRDefault="000E5BF7" w:rsidP="000E5BF7">
      <w:pPr>
        <w:widowControl/>
        <w:spacing w:line="520" w:lineRule="atLeast"/>
        <w:ind w:firstLine="627"/>
        <w:jc w:val="left"/>
        <w:rPr>
          <w:rFonts w:ascii="宋体" w:eastAsia="宋体" w:hAnsi="宋体" w:cs="宋体" w:hint="eastAsia"/>
          <w:color w:val="000000"/>
          <w:kern w:val="0"/>
          <w:sz w:val="22"/>
        </w:rPr>
      </w:pPr>
      <w:r w:rsidRPr="000E5BF7">
        <w:rPr>
          <w:rFonts w:ascii="宋体" w:eastAsia="宋体" w:hAnsi="宋体" w:cs="宋体" w:hint="eastAsia"/>
          <w:b/>
          <w:bCs/>
          <w:color w:val="000000"/>
          <w:spacing w:val="-4"/>
          <w:kern w:val="0"/>
          <w:sz w:val="32"/>
          <w:szCs w:val="32"/>
        </w:rPr>
        <w:t>第九条 </w:t>
      </w:r>
      <w:r w:rsidRPr="000E5BF7">
        <w:rPr>
          <w:rFonts w:ascii="宋体" w:eastAsia="宋体" w:hAnsi="宋体" w:cs="宋体" w:hint="eastAsia"/>
          <w:color w:val="000000"/>
          <w:spacing w:val="-4"/>
          <w:kern w:val="0"/>
          <w:sz w:val="32"/>
          <w:szCs w:val="32"/>
        </w:rPr>
        <w:t>二等奖评选条件</w:t>
      </w:r>
    </w:p>
    <w:p w:rsidR="000E5BF7" w:rsidRPr="000E5BF7" w:rsidRDefault="000E5BF7" w:rsidP="000E5BF7">
      <w:pPr>
        <w:widowControl/>
        <w:spacing w:line="52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t>1.近两年督导听课平均成绩达到 “良</w:t>
      </w:r>
      <w:r w:rsidRPr="000E5BF7">
        <w:rPr>
          <w:rFonts w:ascii="宋体" w:eastAsia="宋体" w:hAnsi="宋体" w:cs="宋体" w:hint="eastAsia"/>
          <w:color w:val="000000"/>
          <w:spacing w:val="-4"/>
          <w:kern w:val="0"/>
          <w:sz w:val="32"/>
          <w:szCs w:val="32"/>
          <w:vertAlign w:val="superscript"/>
        </w:rPr>
        <w:t>﹢</w:t>
      </w:r>
      <w:r w:rsidRPr="000E5BF7">
        <w:rPr>
          <w:rFonts w:ascii="宋体" w:eastAsia="宋体" w:hAnsi="宋体" w:cs="宋体" w:hint="eastAsia"/>
          <w:color w:val="000000"/>
          <w:spacing w:val="-4"/>
          <w:kern w:val="0"/>
          <w:sz w:val="32"/>
          <w:szCs w:val="32"/>
        </w:rPr>
        <w:t>”，近一年学生测评平均成绩达到85分以上。</w:t>
      </w:r>
    </w:p>
    <w:p w:rsidR="000E5BF7" w:rsidRPr="000E5BF7" w:rsidRDefault="000E5BF7" w:rsidP="000E5BF7">
      <w:pPr>
        <w:widowControl/>
        <w:spacing w:line="52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t>2.近三年在CN刊号或ISBN书号的出版物上正式发表富有见地的教研论文一篇（第一作者）；或参编公开出版的教材（含指导书或习题集）一部以上；或指导学生（第一作者）在CN刊号或ISBN书号的出版物上正式发表学术论文二篇以上；或指导学生（第一或第二作者）申请并授权一项专利（专利权人为福州大学）。</w:t>
      </w:r>
    </w:p>
    <w:p w:rsidR="000E5BF7" w:rsidRPr="000E5BF7" w:rsidRDefault="000E5BF7" w:rsidP="000E5BF7">
      <w:pPr>
        <w:widowControl/>
        <w:spacing w:line="52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t>3.认真从事教学改革和建设，积极参加教改项目的研究和实践，主持一项校级教改项目，或参与省级教改项目排名在前三名，或参与国家级教改项目排名在前五名；或主持一项校级以上立项的实验室建设项目；或近三年中至少指导一项省级以上大学生创新性实验计划、创新创业训练计划项目，且项目结题检评结果为良好。</w:t>
      </w:r>
    </w:p>
    <w:p w:rsidR="000E5BF7" w:rsidRPr="000E5BF7" w:rsidRDefault="000E5BF7" w:rsidP="000E5BF7">
      <w:pPr>
        <w:widowControl/>
        <w:spacing w:line="52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lastRenderedPageBreak/>
        <w:t>4.近三年在教学领域取得较突出成果，满足第十一条中的二个条件。</w:t>
      </w:r>
    </w:p>
    <w:p w:rsidR="000E5BF7" w:rsidRPr="000E5BF7" w:rsidRDefault="000E5BF7" w:rsidP="000E5BF7">
      <w:pPr>
        <w:widowControl/>
        <w:spacing w:line="520" w:lineRule="atLeast"/>
        <w:ind w:firstLine="627"/>
        <w:jc w:val="left"/>
        <w:rPr>
          <w:rFonts w:ascii="宋体" w:eastAsia="宋体" w:hAnsi="宋体" w:cs="宋体" w:hint="eastAsia"/>
          <w:color w:val="000000"/>
          <w:kern w:val="0"/>
          <w:sz w:val="22"/>
        </w:rPr>
      </w:pPr>
      <w:r w:rsidRPr="000E5BF7">
        <w:rPr>
          <w:rFonts w:ascii="宋体" w:eastAsia="宋体" w:hAnsi="宋体" w:cs="宋体" w:hint="eastAsia"/>
          <w:b/>
          <w:bCs/>
          <w:color w:val="000000"/>
          <w:spacing w:val="-4"/>
          <w:kern w:val="0"/>
          <w:sz w:val="32"/>
          <w:szCs w:val="32"/>
        </w:rPr>
        <w:t>第十条 </w:t>
      </w:r>
      <w:r w:rsidRPr="000E5BF7">
        <w:rPr>
          <w:rFonts w:ascii="宋体" w:eastAsia="宋体" w:hAnsi="宋体" w:cs="宋体" w:hint="eastAsia"/>
          <w:color w:val="000000"/>
          <w:spacing w:val="-4"/>
          <w:kern w:val="0"/>
          <w:sz w:val="32"/>
          <w:szCs w:val="32"/>
        </w:rPr>
        <w:t>三等奖评选条件</w:t>
      </w:r>
    </w:p>
    <w:p w:rsidR="000E5BF7" w:rsidRPr="000E5BF7" w:rsidRDefault="000E5BF7" w:rsidP="000E5BF7">
      <w:pPr>
        <w:widowControl/>
        <w:spacing w:line="52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t>1.近两年督导听课平均成绩达到“良”，近一年学生测评平均成绩达到80分以上。</w:t>
      </w:r>
    </w:p>
    <w:p w:rsidR="000E5BF7" w:rsidRPr="000E5BF7" w:rsidRDefault="000E5BF7" w:rsidP="000E5BF7">
      <w:pPr>
        <w:widowControl/>
        <w:spacing w:line="52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t>2.近三年发表第一作者教研论文一篇（含福州大学内部刊物《高等教育研究》）；或主编校内讲义（含指导书或习题集）一部以上；或指导学生（第一作者）在CN刊号或ISBN书号的出版物上正式发表学术论文一篇以上；或指导学生（第一或第二作者）申请并授权一项专利（专利权人为福州大学）。</w:t>
      </w:r>
    </w:p>
    <w:p w:rsidR="000E5BF7" w:rsidRPr="000E5BF7" w:rsidRDefault="000E5BF7" w:rsidP="000E5BF7">
      <w:pPr>
        <w:widowControl/>
        <w:spacing w:line="52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t>3.积极支持教学改革和建设，实质性参与一项教改项目，校级教改项目排名在前三名，或参与省级教改项目排名在前五名，或参与国家级教改项目排名在前八名；或主持一项校级以上立项的实验室建设项目；或近三年中至少指导一项省级以上大学生创新性实验计划、创新创业训练计划项目，且项目结题检评结果为良好。</w:t>
      </w:r>
    </w:p>
    <w:p w:rsidR="000E5BF7" w:rsidRPr="000E5BF7" w:rsidRDefault="000E5BF7" w:rsidP="000E5BF7">
      <w:pPr>
        <w:widowControl/>
        <w:spacing w:line="52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t>4.近三年在教学领域取得较突出成果，满足第十一条中的一个条件。</w:t>
      </w:r>
    </w:p>
    <w:p w:rsidR="000E5BF7" w:rsidRPr="000E5BF7" w:rsidRDefault="000E5BF7" w:rsidP="000E5BF7">
      <w:pPr>
        <w:widowControl/>
        <w:spacing w:line="540" w:lineRule="atLeast"/>
        <w:ind w:firstLine="627"/>
        <w:jc w:val="left"/>
        <w:rPr>
          <w:rFonts w:ascii="宋体" w:eastAsia="宋体" w:hAnsi="宋体" w:cs="宋体" w:hint="eastAsia"/>
          <w:color w:val="000000"/>
          <w:kern w:val="0"/>
          <w:sz w:val="22"/>
        </w:rPr>
      </w:pPr>
      <w:r w:rsidRPr="000E5BF7">
        <w:rPr>
          <w:rFonts w:ascii="宋体" w:eastAsia="宋体" w:hAnsi="宋体" w:cs="宋体" w:hint="eastAsia"/>
          <w:b/>
          <w:bCs/>
          <w:color w:val="000000"/>
          <w:spacing w:val="-4"/>
          <w:kern w:val="0"/>
          <w:sz w:val="32"/>
          <w:szCs w:val="32"/>
        </w:rPr>
        <w:t>第十一条</w:t>
      </w:r>
      <w:r w:rsidRPr="000E5BF7">
        <w:rPr>
          <w:rFonts w:ascii="宋体" w:eastAsia="宋体" w:hAnsi="宋体" w:cs="宋体" w:hint="eastAsia"/>
          <w:color w:val="000000"/>
          <w:spacing w:val="-4"/>
          <w:kern w:val="0"/>
          <w:sz w:val="32"/>
          <w:szCs w:val="32"/>
        </w:rPr>
        <w:t> 上述提及的“教学领域取得突出成果”，指如下各条件：</w:t>
      </w:r>
    </w:p>
    <w:p w:rsidR="000E5BF7" w:rsidRPr="000E5BF7" w:rsidRDefault="000E5BF7" w:rsidP="000E5BF7">
      <w:pPr>
        <w:widowControl/>
        <w:spacing w:line="54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lastRenderedPageBreak/>
        <w:t>1.致力于教学内容、教学方法、教学手段的改革创新，积极推广应用，学生反馈效果好，并获得教学成果奖或与教学相关的其他奖励。</w:t>
      </w:r>
    </w:p>
    <w:p w:rsidR="000E5BF7" w:rsidRPr="000E5BF7" w:rsidRDefault="000E5BF7" w:rsidP="000E5BF7">
      <w:pPr>
        <w:widowControl/>
        <w:spacing w:line="54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t>2.不断积累教学成果，积极编写教材（含实验教材或教学辅助资料），正式出版并担任主编或副主编。</w:t>
      </w:r>
    </w:p>
    <w:p w:rsidR="000E5BF7" w:rsidRPr="000E5BF7" w:rsidRDefault="000E5BF7" w:rsidP="000E5BF7">
      <w:pPr>
        <w:widowControl/>
        <w:spacing w:line="54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t>3.教</w:t>
      </w:r>
      <w:r w:rsidRPr="000E5BF7">
        <w:rPr>
          <w:rFonts w:ascii="宋体" w:eastAsia="宋体" w:hAnsi="宋体" w:cs="宋体" w:hint="eastAsia"/>
          <w:color w:val="000000"/>
          <w:spacing w:val="-10"/>
          <w:kern w:val="0"/>
          <w:sz w:val="32"/>
          <w:szCs w:val="32"/>
        </w:rPr>
        <w:t>材建设成绩显著，获得优秀教材奖或优秀多媒体课件奖等。</w:t>
      </w:r>
    </w:p>
    <w:p w:rsidR="000E5BF7" w:rsidRPr="000E5BF7" w:rsidRDefault="000E5BF7" w:rsidP="000E5BF7">
      <w:pPr>
        <w:widowControl/>
        <w:spacing w:line="54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t>4.出色完成年轻教师导师和本科生导师任务，所指导的对象获校级以上表彰或奖励。</w:t>
      </w:r>
    </w:p>
    <w:p w:rsidR="000E5BF7" w:rsidRPr="000E5BF7" w:rsidRDefault="000E5BF7" w:rsidP="000E5BF7">
      <w:pPr>
        <w:widowControl/>
        <w:spacing w:line="54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t>5.在基础课教学工作中作出突出贡献，所教班级学生在统考中取得优异的成绩。</w:t>
      </w:r>
    </w:p>
    <w:p w:rsidR="000E5BF7" w:rsidRPr="000E5BF7" w:rsidRDefault="000E5BF7" w:rsidP="000E5BF7">
      <w:pPr>
        <w:widowControl/>
        <w:spacing w:line="54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t>6.使用英文教材，中英文相结合授课，教学效果良好。</w:t>
      </w:r>
    </w:p>
    <w:p w:rsidR="000E5BF7" w:rsidRPr="000E5BF7" w:rsidRDefault="000E5BF7" w:rsidP="000E5BF7">
      <w:pPr>
        <w:widowControl/>
        <w:spacing w:line="54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t>7.所指导的本科生在国家级或省级学科竞赛、创新创业类竞赛中获得优秀成绩，在竞赛中获得省级二等奖以上奖励；指导体育、文艺类比赛，同一个比赛项目算一项成果。</w:t>
      </w:r>
    </w:p>
    <w:p w:rsidR="000E5BF7" w:rsidRPr="000E5BF7" w:rsidRDefault="000E5BF7" w:rsidP="000E5BF7">
      <w:pPr>
        <w:widowControl/>
        <w:spacing w:line="54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t>8.所指导的学生本科毕业设计（论文）至少有一篇被评为校级优秀毕业设计（论文）； 或指导的毕业设计（论文）在CN刊号或ISBN书号的出版物上正式发表（学生为第一作者）。</w:t>
      </w:r>
    </w:p>
    <w:p w:rsidR="000E5BF7" w:rsidRPr="000E5BF7" w:rsidRDefault="000E5BF7" w:rsidP="000E5BF7">
      <w:pPr>
        <w:widowControl/>
        <w:spacing w:line="54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t>9.所指导的学生科研训练、创新创业实验计划项目至少有一项被评为优秀科研训练或创新创业实验计划项目，或根据所指导的科研训练、创新创业实验计划项目的有关内容撰写论文</w:t>
      </w:r>
      <w:r w:rsidRPr="000E5BF7">
        <w:rPr>
          <w:rFonts w:ascii="宋体" w:eastAsia="宋体" w:hAnsi="宋体" w:cs="宋体" w:hint="eastAsia"/>
          <w:color w:val="000000"/>
          <w:spacing w:val="-4"/>
          <w:kern w:val="0"/>
          <w:sz w:val="32"/>
          <w:szCs w:val="32"/>
        </w:rPr>
        <w:lastRenderedPageBreak/>
        <w:t>并在CN刊号或ISBN书号的出版物上正式发表（学生为第一作者）。</w:t>
      </w:r>
    </w:p>
    <w:p w:rsidR="000E5BF7" w:rsidRPr="000E5BF7" w:rsidRDefault="000E5BF7" w:rsidP="000E5BF7">
      <w:pPr>
        <w:widowControl/>
        <w:spacing w:line="54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t>10.积极参与实验室项目建设，并在其中发挥重要作用，贡献突出，建设效益良好，在校内首次开设高水平综合性、设计性实验项目2项以上，或完成学校立项的实验技术或研制改进仪器设备一项以上。</w:t>
      </w:r>
    </w:p>
    <w:p w:rsidR="000E5BF7" w:rsidRPr="000E5BF7" w:rsidRDefault="000E5BF7" w:rsidP="000E5BF7">
      <w:pPr>
        <w:widowControl/>
        <w:spacing w:line="54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t>11.指导本科生实习（包括认识实习、教学实习、专业生产实习和毕业实习等）工作有创新，成绩突出或主持完成一个校外实习基地建设并签订协议书。</w:t>
      </w:r>
    </w:p>
    <w:p w:rsidR="000E5BF7" w:rsidRPr="000E5BF7" w:rsidRDefault="000E5BF7" w:rsidP="000E5BF7">
      <w:pPr>
        <w:widowControl/>
        <w:spacing w:line="54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t>12.积极参与教学研究与教学改革，主持多项教改项目且以往无结题不合格项目。</w:t>
      </w:r>
    </w:p>
    <w:p w:rsidR="000E5BF7" w:rsidRPr="000E5BF7" w:rsidRDefault="000E5BF7" w:rsidP="000E5BF7">
      <w:pPr>
        <w:widowControl/>
        <w:spacing w:line="54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t>13.指导学生（第一或第二作者）申请并授权多项专利（专利权人为福州大学）。</w:t>
      </w:r>
    </w:p>
    <w:p w:rsidR="000E5BF7" w:rsidRPr="000E5BF7" w:rsidRDefault="000E5BF7" w:rsidP="000E5BF7">
      <w:pPr>
        <w:widowControl/>
        <w:spacing w:line="54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t>14.作</w:t>
      </w:r>
      <w:r w:rsidRPr="000E5BF7">
        <w:rPr>
          <w:rFonts w:ascii="宋体" w:eastAsia="宋体" w:hAnsi="宋体" w:cs="宋体" w:hint="eastAsia"/>
          <w:color w:val="000000"/>
          <w:spacing w:val="-8"/>
          <w:kern w:val="0"/>
          <w:sz w:val="32"/>
          <w:szCs w:val="32"/>
        </w:rPr>
        <w:t>为主要组织者积极组织本科生参与面较广、影响力较大的学科竞赛或省级以上学术会议，同一单位主要组织者不超过两人。</w:t>
      </w:r>
    </w:p>
    <w:p w:rsidR="000E5BF7" w:rsidRPr="000E5BF7" w:rsidRDefault="000E5BF7" w:rsidP="000E5BF7">
      <w:pPr>
        <w:widowControl/>
        <w:spacing w:line="540" w:lineRule="atLeast"/>
        <w:ind w:firstLine="627"/>
        <w:jc w:val="left"/>
        <w:rPr>
          <w:rFonts w:ascii="宋体" w:eastAsia="宋体" w:hAnsi="宋体" w:cs="宋体" w:hint="eastAsia"/>
          <w:color w:val="000000"/>
          <w:kern w:val="0"/>
          <w:sz w:val="22"/>
        </w:rPr>
      </w:pPr>
      <w:r w:rsidRPr="000E5BF7">
        <w:rPr>
          <w:rFonts w:ascii="宋体" w:eastAsia="宋体" w:hAnsi="宋体" w:cs="宋体" w:hint="eastAsia"/>
          <w:b/>
          <w:bCs/>
          <w:color w:val="000000"/>
          <w:spacing w:val="-4"/>
          <w:kern w:val="0"/>
          <w:sz w:val="32"/>
          <w:szCs w:val="32"/>
        </w:rPr>
        <w:t>第十二条</w:t>
      </w:r>
      <w:r w:rsidRPr="000E5BF7">
        <w:rPr>
          <w:rFonts w:ascii="宋体" w:eastAsia="宋体" w:hAnsi="宋体" w:cs="宋体" w:hint="eastAsia"/>
          <w:color w:val="000000"/>
          <w:spacing w:val="-4"/>
          <w:kern w:val="0"/>
          <w:sz w:val="32"/>
          <w:szCs w:val="32"/>
        </w:rPr>
        <w:t> 以上各等级奖所列的条件中，一个条件或成果只能使用一次，但若其中某项特别突出，可同时替代另外一项使用，且只能替代一次。</w:t>
      </w:r>
    </w:p>
    <w:p w:rsidR="000E5BF7" w:rsidRPr="000E5BF7" w:rsidRDefault="000E5BF7" w:rsidP="000E5BF7">
      <w:pPr>
        <w:widowControl/>
        <w:spacing w:line="540" w:lineRule="atLeast"/>
        <w:ind w:firstLine="627"/>
        <w:jc w:val="left"/>
        <w:rPr>
          <w:rFonts w:ascii="宋体" w:eastAsia="宋体" w:hAnsi="宋体" w:cs="宋体" w:hint="eastAsia"/>
          <w:color w:val="000000"/>
          <w:kern w:val="0"/>
          <w:sz w:val="22"/>
        </w:rPr>
      </w:pPr>
      <w:r w:rsidRPr="000E5BF7">
        <w:rPr>
          <w:rFonts w:ascii="宋体" w:eastAsia="宋体" w:hAnsi="宋体" w:cs="宋体" w:hint="eastAsia"/>
          <w:b/>
          <w:bCs/>
          <w:color w:val="000000"/>
          <w:spacing w:val="-4"/>
          <w:kern w:val="0"/>
          <w:sz w:val="32"/>
          <w:szCs w:val="32"/>
        </w:rPr>
        <w:t>第十三条</w:t>
      </w:r>
      <w:r w:rsidRPr="000E5BF7">
        <w:rPr>
          <w:rFonts w:ascii="宋体" w:eastAsia="宋体" w:hAnsi="宋体" w:cs="宋体" w:hint="eastAsia"/>
          <w:b/>
          <w:bCs/>
          <w:color w:val="000000"/>
          <w:spacing w:val="-4"/>
          <w:kern w:val="0"/>
          <w:sz w:val="32"/>
        </w:rPr>
        <w:t> </w:t>
      </w:r>
      <w:r w:rsidRPr="000E5BF7">
        <w:rPr>
          <w:rFonts w:ascii="宋体" w:eastAsia="宋体" w:hAnsi="宋体" w:cs="宋体" w:hint="eastAsia"/>
          <w:color w:val="000000"/>
          <w:spacing w:val="-4"/>
          <w:kern w:val="0"/>
          <w:sz w:val="32"/>
          <w:szCs w:val="32"/>
        </w:rPr>
        <w:t> 凡在参评学年度教学工作中出现下述情况之一者，不予以评选：</w:t>
      </w:r>
    </w:p>
    <w:p w:rsidR="000E5BF7" w:rsidRPr="000E5BF7" w:rsidRDefault="000E5BF7" w:rsidP="000E5BF7">
      <w:pPr>
        <w:widowControl/>
        <w:spacing w:line="54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t>1.不服从教学管理部门或本单位教学任务统筹安排。</w:t>
      </w:r>
    </w:p>
    <w:p w:rsidR="000E5BF7" w:rsidRPr="000E5BF7" w:rsidRDefault="000E5BF7" w:rsidP="000E5BF7">
      <w:pPr>
        <w:widowControl/>
        <w:spacing w:line="54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lastRenderedPageBreak/>
        <w:t>2.上一学年度总工作量未达标或教师聘任考核不合格。</w:t>
      </w:r>
    </w:p>
    <w:p w:rsidR="000E5BF7" w:rsidRPr="000E5BF7" w:rsidRDefault="000E5BF7" w:rsidP="000E5BF7">
      <w:pPr>
        <w:widowControl/>
        <w:spacing w:line="54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t>3.发生教学事故或教学管理工作中出现重大失误。</w:t>
      </w:r>
    </w:p>
    <w:p w:rsidR="000E5BF7" w:rsidRPr="000E5BF7" w:rsidRDefault="000E5BF7" w:rsidP="000E5BF7">
      <w:pPr>
        <w:widowControl/>
        <w:spacing w:line="54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t>4.教学纪律松弛，教学大纲、授课计划等教学文件不齐全，备课不充分。</w:t>
      </w:r>
    </w:p>
    <w:p w:rsidR="000E5BF7" w:rsidRPr="000E5BF7" w:rsidRDefault="000E5BF7" w:rsidP="000E5BF7">
      <w:pPr>
        <w:widowControl/>
        <w:spacing w:line="54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t>5.基础课所教班级的学生在最近一次期末统考成绩居后10%的教师。</w:t>
      </w:r>
    </w:p>
    <w:p w:rsidR="000E5BF7" w:rsidRPr="000E5BF7" w:rsidRDefault="000E5BF7" w:rsidP="000E5BF7">
      <w:pPr>
        <w:widowControl/>
        <w:spacing w:line="54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t>6.所</w:t>
      </w:r>
      <w:r w:rsidRPr="000E5BF7">
        <w:rPr>
          <w:rFonts w:ascii="宋体" w:eastAsia="宋体" w:hAnsi="宋体" w:cs="宋体" w:hint="eastAsia"/>
          <w:color w:val="000000"/>
          <w:spacing w:val="-10"/>
          <w:kern w:val="0"/>
          <w:sz w:val="32"/>
          <w:szCs w:val="32"/>
        </w:rPr>
        <w:t>指导的学生本科毕业设计（论文）经检测文字复制比≥30%。</w:t>
      </w:r>
    </w:p>
    <w:p w:rsidR="000E5BF7" w:rsidRPr="000E5BF7" w:rsidRDefault="000E5BF7" w:rsidP="000E5BF7">
      <w:pPr>
        <w:widowControl/>
        <w:spacing w:line="54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t>7.所指导的学生各级科研训练、创新性实验计划、创新创业训练计划项目有二项未结题或被评为不合格项目。</w:t>
      </w:r>
    </w:p>
    <w:p w:rsidR="000E5BF7" w:rsidRPr="000E5BF7" w:rsidRDefault="000E5BF7" w:rsidP="000E5BF7">
      <w:pPr>
        <w:widowControl/>
        <w:spacing w:line="540" w:lineRule="atLeast"/>
        <w:jc w:val="center"/>
        <w:rPr>
          <w:rFonts w:ascii="宋体" w:eastAsia="宋体" w:hAnsi="宋体" w:cs="宋体" w:hint="eastAsia"/>
          <w:color w:val="000000"/>
          <w:kern w:val="0"/>
          <w:sz w:val="22"/>
        </w:rPr>
      </w:pPr>
      <w:r w:rsidRPr="000E5BF7">
        <w:rPr>
          <w:rFonts w:ascii="宋体" w:eastAsia="宋体" w:hAnsi="宋体" w:cs="宋体" w:hint="eastAsia"/>
          <w:b/>
          <w:bCs/>
          <w:color w:val="000000"/>
          <w:spacing w:val="-4"/>
          <w:kern w:val="0"/>
          <w:sz w:val="32"/>
        </w:rPr>
        <w:t>第四章   评选办法和程序</w:t>
      </w:r>
    </w:p>
    <w:p w:rsidR="000E5BF7" w:rsidRPr="000E5BF7" w:rsidRDefault="000E5BF7" w:rsidP="000E5BF7">
      <w:pPr>
        <w:widowControl/>
        <w:spacing w:line="540" w:lineRule="atLeast"/>
        <w:ind w:firstLine="627"/>
        <w:jc w:val="left"/>
        <w:rPr>
          <w:rFonts w:ascii="宋体" w:eastAsia="宋体" w:hAnsi="宋体" w:cs="宋体" w:hint="eastAsia"/>
          <w:color w:val="000000"/>
          <w:kern w:val="0"/>
          <w:sz w:val="22"/>
        </w:rPr>
      </w:pPr>
      <w:r w:rsidRPr="000E5BF7">
        <w:rPr>
          <w:rFonts w:ascii="宋体" w:eastAsia="宋体" w:hAnsi="宋体" w:cs="宋体" w:hint="eastAsia"/>
          <w:b/>
          <w:bCs/>
          <w:color w:val="000000"/>
          <w:spacing w:val="-4"/>
          <w:kern w:val="0"/>
          <w:sz w:val="32"/>
          <w:szCs w:val="32"/>
        </w:rPr>
        <w:t>第十四条</w:t>
      </w:r>
      <w:r w:rsidRPr="000E5BF7">
        <w:rPr>
          <w:rFonts w:ascii="宋体" w:eastAsia="宋体" w:hAnsi="宋体" w:cs="宋体" w:hint="eastAsia"/>
          <w:color w:val="000000"/>
          <w:spacing w:val="-4"/>
          <w:kern w:val="0"/>
          <w:sz w:val="32"/>
        </w:rPr>
        <w:t> </w:t>
      </w:r>
      <w:r w:rsidRPr="000E5BF7">
        <w:rPr>
          <w:rFonts w:ascii="宋体" w:eastAsia="宋体" w:hAnsi="宋体" w:cs="宋体" w:hint="eastAsia"/>
          <w:color w:val="000000"/>
          <w:spacing w:val="-4"/>
          <w:kern w:val="0"/>
          <w:sz w:val="32"/>
          <w:szCs w:val="32"/>
        </w:rPr>
        <w:t> 评选要切实保证质量，严格依照本办法有关规定进行，增强透明度，评奖不搞平衡，申报材料务必真实有效，发现弄虚作假者，取消当事人参评资格，对已评上的撤消奖励，在全校范围内予以公布，并追究有关人员责任。</w:t>
      </w:r>
    </w:p>
    <w:p w:rsidR="000E5BF7" w:rsidRPr="000E5BF7" w:rsidRDefault="000E5BF7" w:rsidP="000E5BF7">
      <w:pPr>
        <w:widowControl/>
        <w:spacing w:line="540" w:lineRule="atLeast"/>
        <w:ind w:firstLine="627"/>
        <w:jc w:val="left"/>
        <w:rPr>
          <w:rFonts w:ascii="宋体" w:eastAsia="宋体" w:hAnsi="宋体" w:cs="宋体" w:hint="eastAsia"/>
          <w:color w:val="000000"/>
          <w:kern w:val="0"/>
          <w:sz w:val="22"/>
        </w:rPr>
      </w:pPr>
      <w:r w:rsidRPr="000E5BF7">
        <w:rPr>
          <w:rFonts w:ascii="宋体" w:eastAsia="宋体" w:hAnsi="宋体" w:cs="宋体" w:hint="eastAsia"/>
          <w:b/>
          <w:bCs/>
          <w:color w:val="000000"/>
          <w:spacing w:val="-4"/>
          <w:kern w:val="0"/>
          <w:sz w:val="32"/>
          <w:szCs w:val="32"/>
        </w:rPr>
        <w:t>第十五条</w:t>
      </w:r>
      <w:r w:rsidRPr="000E5BF7">
        <w:rPr>
          <w:rFonts w:ascii="宋体" w:eastAsia="宋体" w:hAnsi="宋体" w:cs="宋体" w:hint="eastAsia"/>
          <w:color w:val="000000"/>
          <w:spacing w:val="-4"/>
          <w:kern w:val="0"/>
          <w:sz w:val="32"/>
        </w:rPr>
        <w:t> </w:t>
      </w:r>
      <w:r w:rsidRPr="000E5BF7">
        <w:rPr>
          <w:rFonts w:ascii="宋体" w:eastAsia="宋体" w:hAnsi="宋体" w:cs="宋体" w:hint="eastAsia"/>
          <w:color w:val="000000"/>
          <w:spacing w:val="-4"/>
          <w:kern w:val="0"/>
          <w:sz w:val="32"/>
          <w:szCs w:val="32"/>
        </w:rPr>
        <w:t> 评选程序</w:t>
      </w:r>
    </w:p>
    <w:p w:rsidR="000E5BF7" w:rsidRPr="000E5BF7" w:rsidRDefault="000E5BF7" w:rsidP="000E5BF7">
      <w:pPr>
        <w:widowControl/>
        <w:spacing w:line="54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t>1.本人申请并将申报材料上报学院；学院本科教学指导委员会在认真审核材料真实性和对照评选条件的基础上，明确推荐意见，如期将相关材料报送教务处，逾期视为自动放弃申报资格；教务处组织专家组依据本办法对各学院上报的材料进行审核，确定初选名单。</w:t>
      </w:r>
    </w:p>
    <w:p w:rsidR="000E5BF7" w:rsidRPr="000E5BF7" w:rsidRDefault="000E5BF7" w:rsidP="000E5BF7">
      <w:pPr>
        <w:widowControl/>
        <w:spacing w:line="540" w:lineRule="atLeast"/>
        <w:ind w:firstLine="624"/>
        <w:jc w:val="left"/>
        <w:rPr>
          <w:rFonts w:ascii="宋体" w:eastAsia="宋体" w:hAnsi="宋体" w:cs="宋体" w:hint="eastAsia"/>
          <w:color w:val="000000"/>
          <w:kern w:val="0"/>
          <w:sz w:val="22"/>
        </w:rPr>
      </w:pPr>
      <w:r w:rsidRPr="000E5BF7">
        <w:rPr>
          <w:rFonts w:ascii="宋体" w:eastAsia="宋体" w:hAnsi="宋体" w:cs="宋体" w:hint="eastAsia"/>
          <w:color w:val="000000"/>
          <w:spacing w:val="-4"/>
          <w:kern w:val="0"/>
          <w:sz w:val="32"/>
          <w:szCs w:val="32"/>
        </w:rPr>
        <w:lastRenderedPageBreak/>
        <w:t>2.所有等级候选人名单上报校本科教学指导委员会讨论表决，确定获奖者名单，并在全校范围内予以公示，公示结束后报分管校长审批，以学校文件公布后生效。</w:t>
      </w:r>
    </w:p>
    <w:p w:rsidR="000E5BF7" w:rsidRPr="000E5BF7" w:rsidRDefault="000E5BF7" w:rsidP="000E5BF7">
      <w:pPr>
        <w:widowControl/>
        <w:spacing w:line="540" w:lineRule="atLeast"/>
        <w:jc w:val="center"/>
        <w:rPr>
          <w:rFonts w:ascii="宋体" w:eastAsia="宋体" w:hAnsi="宋体" w:cs="宋体" w:hint="eastAsia"/>
          <w:color w:val="000000"/>
          <w:kern w:val="0"/>
          <w:sz w:val="22"/>
        </w:rPr>
      </w:pPr>
      <w:r w:rsidRPr="000E5BF7">
        <w:rPr>
          <w:rFonts w:ascii="宋体" w:eastAsia="宋体" w:hAnsi="宋体" w:cs="宋体" w:hint="eastAsia"/>
          <w:b/>
          <w:bCs/>
          <w:color w:val="000000"/>
          <w:spacing w:val="-4"/>
          <w:kern w:val="0"/>
          <w:sz w:val="32"/>
        </w:rPr>
        <w:t>第五章    奖励办法</w:t>
      </w:r>
    </w:p>
    <w:p w:rsidR="000E5BF7" w:rsidRPr="000E5BF7" w:rsidRDefault="000E5BF7" w:rsidP="000E5BF7">
      <w:pPr>
        <w:widowControl/>
        <w:spacing w:line="540" w:lineRule="atLeast"/>
        <w:ind w:firstLine="627"/>
        <w:jc w:val="left"/>
        <w:rPr>
          <w:rFonts w:ascii="宋体" w:eastAsia="宋体" w:hAnsi="宋体" w:cs="宋体" w:hint="eastAsia"/>
          <w:color w:val="000000"/>
          <w:kern w:val="0"/>
          <w:sz w:val="22"/>
        </w:rPr>
      </w:pPr>
      <w:r w:rsidRPr="000E5BF7">
        <w:rPr>
          <w:rFonts w:ascii="宋体" w:eastAsia="宋体" w:hAnsi="宋体" w:cs="宋体" w:hint="eastAsia"/>
          <w:b/>
          <w:bCs/>
          <w:color w:val="000000"/>
          <w:spacing w:val="-4"/>
          <w:kern w:val="0"/>
          <w:sz w:val="32"/>
          <w:szCs w:val="32"/>
        </w:rPr>
        <w:t>第十六条</w:t>
      </w:r>
      <w:r w:rsidRPr="000E5BF7">
        <w:rPr>
          <w:rFonts w:ascii="宋体" w:eastAsia="宋体" w:hAnsi="宋体" w:cs="宋体" w:hint="eastAsia"/>
          <w:color w:val="000000"/>
          <w:spacing w:val="-4"/>
          <w:kern w:val="0"/>
          <w:sz w:val="32"/>
          <w:szCs w:val="32"/>
        </w:rPr>
        <w:t> 学校向获奖者颁发获奖证书，按照《福州大学本科教学奖励管理实施办法》给予奖励。</w:t>
      </w:r>
    </w:p>
    <w:p w:rsidR="000E5BF7" w:rsidRPr="000E5BF7" w:rsidRDefault="000E5BF7" w:rsidP="000E5BF7">
      <w:pPr>
        <w:widowControl/>
        <w:spacing w:line="540" w:lineRule="atLeast"/>
        <w:jc w:val="center"/>
        <w:rPr>
          <w:rFonts w:ascii="宋体" w:eastAsia="宋体" w:hAnsi="宋体" w:cs="宋体" w:hint="eastAsia"/>
          <w:color w:val="000000"/>
          <w:kern w:val="0"/>
          <w:sz w:val="22"/>
        </w:rPr>
      </w:pPr>
      <w:r w:rsidRPr="000E5BF7">
        <w:rPr>
          <w:rFonts w:ascii="宋体" w:eastAsia="宋体" w:hAnsi="宋体" w:cs="宋体" w:hint="eastAsia"/>
          <w:b/>
          <w:bCs/>
          <w:color w:val="000000"/>
          <w:spacing w:val="-4"/>
          <w:kern w:val="0"/>
          <w:sz w:val="32"/>
        </w:rPr>
        <w:t>第六章   附  则</w:t>
      </w:r>
    </w:p>
    <w:p w:rsidR="000E5BF7" w:rsidRPr="000E5BF7" w:rsidRDefault="000E5BF7" w:rsidP="000E5BF7">
      <w:pPr>
        <w:widowControl/>
        <w:spacing w:line="540" w:lineRule="atLeast"/>
        <w:ind w:firstLine="627"/>
        <w:jc w:val="left"/>
        <w:rPr>
          <w:rFonts w:ascii="宋体" w:eastAsia="宋体" w:hAnsi="宋体" w:cs="宋体" w:hint="eastAsia"/>
          <w:color w:val="000000"/>
          <w:kern w:val="0"/>
          <w:sz w:val="22"/>
        </w:rPr>
      </w:pPr>
      <w:r w:rsidRPr="000E5BF7">
        <w:rPr>
          <w:rFonts w:ascii="宋体" w:eastAsia="宋体" w:hAnsi="宋体" w:cs="宋体" w:hint="eastAsia"/>
          <w:b/>
          <w:bCs/>
          <w:color w:val="000000"/>
          <w:spacing w:val="-4"/>
          <w:kern w:val="0"/>
          <w:sz w:val="32"/>
          <w:szCs w:val="32"/>
        </w:rPr>
        <w:t>第十七条</w:t>
      </w:r>
      <w:r w:rsidRPr="000E5BF7">
        <w:rPr>
          <w:rFonts w:ascii="宋体" w:eastAsia="宋体" w:hAnsi="宋体" w:cs="宋体" w:hint="eastAsia"/>
          <w:color w:val="000000"/>
          <w:spacing w:val="-4"/>
          <w:kern w:val="0"/>
          <w:sz w:val="32"/>
          <w:szCs w:val="32"/>
        </w:rPr>
        <w:t> 教务处具体负责组织教学优秀奖评选工作，负责对本条例的解释。如出现“以上”“不少于”“至少”等字样，如未特别说明均包含本数。</w:t>
      </w:r>
    </w:p>
    <w:p w:rsidR="001E4FCF" w:rsidRDefault="001E4FCF">
      <w:pPr>
        <w:rPr>
          <w:rFonts w:hint="eastAsia"/>
        </w:rPr>
      </w:pPr>
    </w:p>
    <w:sectPr w:rsidR="001E4FCF" w:rsidSect="001E4FC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E5BF7"/>
    <w:rsid w:val="000E5BF7"/>
    <w:rsid w:val="001E4FCF"/>
    <w:rsid w:val="00604D01"/>
    <w:rsid w:val="00B439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F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E5BF7"/>
    <w:rPr>
      <w:b/>
      <w:bCs/>
    </w:rPr>
  </w:style>
  <w:style w:type="character" w:customStyle="1" w:styleId="apple-converted-space">
    <w:name w:val="apple-converted-space"/>
    <w:basedOn w:val="a0"/>
    <w:rsid w:val="000E5BF7"/>
  </w:style>
</w:styles>
</file>

<file path=word/webSettings.xml><?xml version="1.0" encoding="utf-8"?>
<w:webSettings xmlns:r="http://schemas.openxmlformats.org/officeDocument/2006/relationships" xmlns:w="http://schemas.openxmlformats.org/wordprocessingml/2006/main">
  <w:divs>
    <w:div w:id="1019046740">
      <w:bodyDiv w:val="1"/>
      <w:marLeft w:val="0"/>
      <w:marRight w:val="0"/>
      <w:marTop w:val="0"/>
      <w:marBottom w:val="0"/>
      <w:divBdr>
        <w:top w:val="none" w:sz="0" w:space="0" w:color="auto"/>
        <w:left w:val="none" w:sz="0" w:space="0" w:color="auto"/>
        <w:bottom w:val="none" w:sz="0" w:space="0" w:color="auto"/>
        <w:right w:val="none" w:sz="0" w:space="0" w:color="auto"/>
      </w:divBdr>
      <w:divsChild>
        <w:div w:id="423040795">
          <w:marLeft w:val="0"/>
          <w:marRight w:val="0"/>
          <w:marTop w:val="0"/>
          <w:marBottom w:val="0"/>
          <w:divBdr>
            <w:top w:val="none" w:sz="0" w:space="0" w:color="auto"/>
            <w:left w:val="none" w:sz="0" w:space="0" w:color="auto"/>
            <w:bottom w:val="single" w:sz="12" w:space="0" w:color="ECF5FC"/>
            <w:right w:val="none" w:sz="0" w:space="0" w:color="auto"/>
          </w:divBdr>
        </w:div>
        <w:div w:id="620502190">
          <w:marLeft w:val="0"/>
          <w:marRight w:val="0"/>
          <w:marTop w:val="84"/>
          <w:marBottom w:val="0"/>
          <w:divBdr>
            <w:top w:val="none" w:sz="0" w:space="0" w:color="auto"/>
            <w:left w:val="none" w:sz="0" w:space="0" w:color="auto"/>
            <w:bottom w:val="none" w:sz="0" w:space="0" w:color="auto"/>
            <w:right w:val="none" w:sz="0" w:space="0" w:color="auto"/>
          </w:divBdr>
          <w:divsChild>
            <w:div w:id="2021277991">
              <w:marLeft w:val="0"/>
              <w:marRight w:val="0"/>
              <w:marTop w:val="0"/>
              <w:marBottom w:val="0"/>
              <w:divBdr>
                <w:top w:val="none" w:sz="0" w:space="0" w:color="auto"/>
                <w:left w:val="none" w:sz="0" w:space="0" w:color="auto"/>
                <w:bottom w:val="none" w:sz="0" w:space="0" w:color="auto"/>
                <w:right w:val="none" w:sz="0" w:space="0" w:color="auto"/>
              </w:divBdr>
            </w:div>
            <w:div w:id="313339042">
              <w:marLeft w:val="0"/>
              <w:marRight w:val="0"/>
              <w:marTop w:val="0"/>
              <w:marBottom w:val="0"/>
              <w:divBdr>
                <w:top w:val="none" w:sz="0" w:space="0" w:color="auto"/>
                <w:left w:val="none" w:sz="0" w:space="0" w:color="auto"/>
                <w:bottom w:val="none" w:sz="0" w:space="0" w:color="auto"/>
                <w:right w:val="none" w:sz="0" w:space="0" w:color="auto"/>
              </w:divBdr>
            </w:div>
            <w:div w:id="1742024193">
              <w:marLeft w:val="0"/>
              <w:marRight w:val="0"/>
              <w:marTop w:val="0"/>
              <w:marBottom w:val="0"/>
              <w:divBdr>
                <w:top w:val="none" w:sz="0" w:space="0" w:color="auto"/>
                <w:left w:val="none" w:sz="0" w:space="0" w:color="auto"/>
                <w:bottom w:val="none" w:sz="0" w:space="0" w:color="auto"/>
                <w:right w:val="none" w:sz="0" w:space="0" w:color="auto"/>
              </w:divBdr>
            </w:div>
            <w:div w:id="1782989699">
              <w:marLeft w:val="0"/>
              <w:marRight w:val="0"/>
              <w:marTop w:val="0"/>
              <w:marBottom w:val="0"/>
              <w:divBdr>
                <w:top w:val="none" w:sz="0" w:space="0" w:color="auto"/>
                <w:left w:val="none" w:sz="0" w:space="0" w:color="auto"/>
                <w:bottom w:val="none" w:sz="0" w:space="0" w:color="auto"/>
                <w:right w:val="none" w:sz="0" w:space="0" w:color="auto"/>
              </w:divBdr>
            </w:div>
            <w:div w:id="339235095">
              <w:marLeft w:val="0"/>
              <w:marRight w:val="0"/>
              <w:marTop w:val="0"/>
              <w:marBottom w:val="0"/>
              <w:divBdr>
                <w:top w:val="none" w:sz="0" w:space="0" w:color="auto"/>
                <w:left w:val="none" w:sz="0" w:space="0" w:color="auto"/>
                <w:bottom w:val="none" w:sz="0" w:space="0" w:color="auto"/>
                <w:right w:val="none" w:sz="0" w:space="0" w:color="auto"/>
              </w:divBdr>
            </w:div>
            <w:div w:id="98835438">
              <w:marLeft w:val="0"/>
              <w:marRight w:val="0"/>
              <w:marTop w:val="0"/>
              <w:marBottom w:val="0"/>
              <w:divBdr>
                <w:top w:val="none" w:sz="0" w:space="0" w:color="auto"/>
                <w:left w:val="none" w:sz="0" w:space="0" w:color="auto"/>
                <w:bottom w:val="none" w:sz="0" w:space="0" w:color="auto"/>
                <w:right w:val="none" w:sz="0" w:space="0" w:color="auto"/>
              </w:divBdr>
            </w:div>
            <w:div w:id="2143620804">
              <w:marLeft w:val="0"/>
              <w:marRight w:val="0"/>
              <w:marTop w:val="120"/>
              <w:marBottom w:val="120"/>
              <w:divBdr>
                <w:top w:val="none" w:sz="0" w:space="0" w:color="auto"/>
                <w:left w:val="none" w:sz="0" w:space="0" w:color="auto"/>
                <w:bottom w:val="none" w:sz="0" w:space="0" w:color="auto"/>
                <w:right w:val="none" w:sz="0" w:space="0" w:color="auto"/>
              </w:divBdr>
            </w:div>
            <w:div w:id="2109307785">
              <w:marLeft w:val="0"/>
              <w:marRight w:val="0"/>
              <w:marTop w:val="0"/>
              <w:marBottom w:val="0"/>
              <w:divBdr>
                <w:top w:val="none" w:sz="0" w:space="0" w:color="auto"/>
                <w:left w:val="none" w:sz="0" w:space="0" w:color="auto"/>
                <w:bottom w:val="none" w:sz="0" w:space="0" w:color="auto"/>
                <w:right w:val="none" w:sz="0" w:space="0" w:color="auto"/>
              </w:divBdr>
            </w:div>
            <w:div w:id="1972899050">
              <w:marLeft w:val="0"/>
              <w:marRight w:val="0"/>
              <w:marTop w:val="0"/>
              <w:marBottom w:val="0"/>
              <w:divBdr>
                <w:top w:val="none" w:sz="0" w:space="0" w:color="auto"/>
                <w:left w:val="none" w:sz="0" w:space="0" w:color="auto"/>
                <w:bottom w:val="none" w:sz="0" w:space="0" w:color="auto"/>
                <w:right w:val="none" w:sz="0" w:space="0" w:color="auto"/>
              </w:divBdr>
            </w:div>
            <w:div w:id="2008749560">
              <w:marLeft w:val="0"/>
              <w:marRight w:val="0"/>
              <w:marTop w:val="0"/>
              <w:marBottom w:val="0"/>
              <w:divBdr>
                <w:top w:val="none" w:sz="0" w:space="0" w:color="auto"/>
                <w:left w:val="none" w:sz="0" w:space="0" w:color="auto"/>
                <w:bottom w:val="none" w:sz="0" w:space="0" w:color="auto"/>
                <w:right w:val="none" w:sz="0" w:space="0" w:color="auto"/>
              </w:divBdr>
            </w:div>
            <w:div w:id="1819498270">
              <w:marLeft w:val="0"/>
              <w:marRight w:val="0"/>
              <w:marTop w:val="120"/>
              <w:marBottom w:val="120"/>
              <w:divBdr>
                <w:top w:val="none" w:sz="0" w:space="0" w:color="auto"/>
                <w:left w:val="none" w:sz="0" w:space="0" w:color="auto"/>
                <w:bottom w:val="none" w:sz="0" w:space="0" w:color="auto"/>
                <w:right w:val="none" w:sz="0" w:space="0" w:color="auto"/>
              </w:divBdr>
            </w:div>
            <w:div w:id="749350401">
              <w:marLeft w:val="0"/>
              <w:marRight w:val="0"/>
              <w:marTop w:val="0"/>
              <w:marBottom w:val="0"/>
              <w:divBdr>
                <w:top w:val="none" w:sz="0" w:space="0" w:color="auto"/>
                <w:left w:val="none" w:sz="0" w:space="0" w:color="auto"/>
                <w:bottom w:val="none" w:sz="0" w:space="0" w:color="auto"/>
                <w:right w:val="none" w:sz="0" w:space="0" w:color="auto"/>
              </w:divBdr>
            </w:div>
            <w:div w:id="1768769197">
              <w:marLeft w:val="0"/>
              <w:marRight w:val="0"/>
              <w:marTop w:val="0"/>
              <w:marBottom w:val="0"/>
              <w:divBdr>
                <w:top w:val="none" w:sz="0" w:space="0" w:color="auto"/>
                <w:left w:val="none" w:sz="0" w:space="0" w:color="auto"/>
                <w:bottom w:val="none" w:sz="0" w:space="0" w:color="auto"/>
                <w:right w:val="none" w:sz="0" w:space="0" w:color="auto"/>
              </w:divBdr>
            </w:div>
            <w:div w:id="117726283">
              <w:marLeft w:val="0"/>
              <w:marRight w:val="0"/>
              <w:marTop w:val="0"/>
              <w:marBottom w:val="0"/>
              <w:divBdr>
                <w:top w:val="none" w:sz="0" w:space="0" w:color="auto"/>
                <w:left w:val="none" w:sz="0" w:space="0" w:color="auto"/>
                <w:bottom w:val="none" w:sz="0" w:space="0" w:color="auto"/>
                <w:right w:val="none" w:sz="0" w:space="0" w:color="auto"/>
              </w:divBdr>
            </w:div>
            <w:div w:id="1149782292">
              <w:marLeft w:val="0"/>
              <w:marRight w:val="0"/>
              <w:marTop w:val="0"/>
              <w:marBottom w:val="0"/>
              <w:divBdr>
                <w:top w:val="none" w:sz="0" w:space="0" w:color="auto"/>
                <w:left w:val="none" w:sz="0" w:space="0" w:color="auto"/>
                <w:bottom w:val="none" w:sz="0" w:space="0" w:color="auto"/>
                <w:right w:val="none" w:sz="0" w:space="0" w:color="auto"/>
              </w:divBdr>
            </w:div>
            <w:div w:id="329408147">
              <w:marLeft w:val="0"/>
              <w:marRight w:val="0"/>
              <w:marTop w:val="0"/>
              <w:marBottom w:val="0"/>
              <w:divBdr>
                <w:top w:val="none" w:sz="0" w:space="0" w:color="auto"/>
                <w:left w:val="none" w:sz="0" w:space="0" w:color="auto"/>
                <w:bottom w:val="none" w:sz="0" w:space="0" w:color="auto"/>
                <w:right w:val="none" w:sz="0" w:space="0" w:color="auto"/>
              </w:divBdr>
            </w:div>
            <w:div w:id="1595087207">
              <w:marLeft w:val="0"/>
              <w:marRight w:val="0"/>
              <w:marTop w:val="0"/>
              <w:marBottom w:val="0"/>
              <w:divBdr>
                <w:top w:val="none" w:sz="0" w:space="0" w:color="auto"/>
                <w:left w:val="none" w:sz="0" w:space="0" w:color="auto"/>
                <w:bottom w:val="none" w:sz="0" w:space="0" w:color="auto"/>
                <w:right w:val="none" w:sz="0" w:space="0" w:color="auto"/>
              </w:divBdr>
            </w:div>
            <w:div w:id="575630008">
              <w:marLeft w:val="0"/>
              <w:marRight w:val="0"/>
              <w:marTop w:val="0"/>
              <w:marBottom w:val="0"/>
              <w:divBdr>
                <w:top w:val="none" w:sz="0" w:space="0" w:color="auto"/>
                <w:left w:val="none" w:sz="0" w:space="0" w:color="auto"/>
                <w:bottom w:val="none" w:sz="0" w:space="0" w:color="auto"/>
                <w:right w:val="none" w:sz="0" w:space="0" w:color="auto"/>
              </w:divBdr>
            </w:div>
            <w:div w:id="1074428457">
              <w:marLeft w:val="0"/>
              <w:marRight w:val="0"/>
              <w:marTop w:val="0"/>
              <w:marBottom w:val="0"/>
              <w:divBdr>
                <w:top w:val="none" w:sz="0" w:space="0" w:color="auto"/>
                <w:left w:val="none" w:sz="0" w:space="0" w:color="auto"/>
                <w:bottom w:val="none" w:sz="0" w:space="0" w:color="auto"/>
                <w:right w:val="none" w:sz="0" w:space="0" w:color="auto"/>
              </w:divBdr>
            </w:div>
            <w:div w:id="563613138">
              <w:marLeft w:val="0"/>
              <w:marRight w:val="0"/>
              <w:marTop w:val="0"/>
              <w:marBottom w:val="0"/>
              <w:divBdr>
                <w:top w:val="none" w:sz="0" w:space="0" w:color="auto"/>
                <w:left w:val="none" w:sz="0" w:space="0" w:color="auto"/>
                <w:bottom w:val="none" w:sz="0" w:space="0" w:color="auto"/>
                <w:right w:val="none" w:sz="0" w:space="0" w:color="auto"/>
              </w:divBdr>
            </w:div>
            <w:div w:id="1075788018">
              <w:marLeft w:val="0"/>
              <w:marRight w:val="0"/>
              <w:marTop w:val="120"/>
              <w:marBottom w:val="120"/>
              <w:divBdr>
                <w:top w:val="none" w:sz="0" w:space="0" w:color="auto"/>
                <w:left w:val="none" w:sz="0" w:space="0" w:color="auto"/>
                <w:bottom w:val="none" w:sz="0" w:space="0" w:color="auto"/>
                <w:right w:val="none" w:sz="0" w:space="0" w:color="auto"/>
              </w:divBdr>
            </w:div>
            <w:div w:id="666860340">
              <w:marLeft w:val="0"/>
              <w:marRight w:val="0"/>
              <w:marTop w:val="0"/>
              <w:marBottom w:val="0"/>
              <w:divBdr>
                <w:top w:val="none" w:sz="0" w:space="0" w:color="auto"/>
                <w:left w:val="none" w:sz="0" w:space="0" w:color="auto"/>
                <w:bottom w:val="none" w:sz="0" w:space="0" w:color="auto"/>
                <w:right w:val="none" w:sz="0" w:space="0" w:color="auto"/>
              </w:divBdr>
            </w:div>
            <w:div w:id="664286385">
              <w:marLeft w:val="0"/>
              <w:marRight w:val="0"/>
              <w:marTop w:val="0"/>
              <w:marBottom w:val="0"/>
              <w:divBdr>
                <w:top w:val="none" w:sz="0" w:space="0" w:color="auto"/>
                <w:left w:val="none" w:sz="0" w:space="0" w:color="auto"/>
                <w:bottom w:val="none" w:sz="0" w:space="0" w:color="auto"/>
                <w:right w:val="none" w:sz="0" w:space="0" w:color="auto"/>
              </w:divBdr>
            </w:div>
            <w:div w:id="306782349">
              <w:marLeft w:val="0"/>
              <w:marRight w:val="0"/>
              <w:marTop w:val="0"/>
              <w:marBottom w:val="0"/>
              <w:divBdr>
                <w:top w:val="none" w:sz="0" w:space="0" w:color="auto"/>
                <w:left w:val="none" w:sz="0" w:space="0" w:color="auto"/>
                <w:bottom w:val="none" w:sz="0" w:space="0" w:color="auto"/>
                <w:right w:val="none" w:sz="0" w:space="0" w:color="auto"/>
              </w:divBdr>
            </w:div>
            <w:div w:id="1530878387">
              <w:marLeft w:val="0"/>
              <w:marRight w:val="0"/>
              <w:marTop w:val="0"/>
              <w:marBottom w:val="0"/>
              <w:divBdr>
                <w:top w:val="none" w:sz="0" w:space="0" w:color="auto"/>
                <w:left w:val="none" w:sz="0" w:space="0" w:color="auto"/>
                <w:bottom w:val="none" w:sz="0" w:space="0" w:color="auto"/>
                <w:right w:val="none" w:sz="0" w:space="0" w:color="auto"/>
              </w:divBdr>
            </w:div>
            <w:div w:id="1190265241">
              <w:marLeft w:val="0"/>
              <w:marRight w:val="0"/>
              <w:marTop w:val="0"/>
              <w:marBottom w:val="0"/>
              <w:divBdr>
                <w:top w:val="none" w:sz="0" w:space="0" w:color="auto"/>
                <w:left w:val="none" w:sz="0" w:space="0" w:color="auto"/>
                <w:bottom w:val="none" w:sz="0" w:space="0" w:color="auto"/>
                <w:right w:val="none" w:sz="0" w:space="0" w:color="auto"/>
              </w:divBdr>
            </w:div>
            <w:div w:id="1469861295">
              <w:marLeft w:val="0"/>
              <w:marRight w:val="0"/>
              <w:marTop w:val="0"/>
              <w:marBottom w:val="0"/>
              <w:divBdr>
                <w:top w:val="none" w:sz="0" w:space="0" w:color="auto"/>
                <w:left w:val="none" w:sz="0" w:space="0" w:color="auto"/>
                <w:bottom w:val="none" w:sz="0" w:space="0" w:color="auto"/>
                <w:right w:val="none" w:sz="0" w:space="0" w:color="auto"/>
              </w:divBdr>
            </w:div>
            <w:div w:id="1520004418">
              <w:marLeft w:val="0"/>
              <w:marRight w:val="0"/>
              <w:marTop w:val="0"/>
              <w:marBottom w:val="0"/>
              <w:divBdr>
                <w:top w:val="none" w:sz="0" w:space="0" w:color="auto"/>
                <w:left w:val="none" w:sz="0" w:space="0" w:color="auto"/>
                <w:bottom w:val="none" w:sz="0" w:space="0" w:color="auto"/>
                <w:right w:val="none" w:sz="0" w:space="0" w:color="auto"/>
              </w:divBdr>
            </w:div>
            <w:div w:id="920984448">
              <w:marLeft w:val="0"/>
              <w:marRight w:val="0"/>
              <w:marTop w:val="0"/>
              <w:marBottom w:val="0"/>
              <w:divBdr>
                <w:top w:val="none" w:sz="0" w:space="0" w:color="auto"/>
                <w:left w:val="none" w:sz="0" w:space="0" w:color="auto"/>
                <w:bottom w:val="none" w:sz="0" w:space="0" w:color="auto"/>
                <w:right w:val="none" w:sz="0" w:space="0" w:color="auto"/>
              </w:divBdr>
            </w:div>
            <w:div w:id="2090687247">
              <w:marLeft w:val="0"/>
              <w:marRight w:val="0"/>
              <w:marTop w:val="0"/>
              <w:marBottom w:val="0"/>
              <w:divBdr>
                <w:top w:val="none" w:sz="0" w:space="0" w:color="auto"/>
                <w:left w:val="none" w:sz="0" w:space="0" w:color="auto"/>
                <w:bottom w:val="none" w:sz="0" w:space="0" w:color="auto"/>
                <w:right w:val="none" w:sz="0" w:space="0" w:color="auto"/>
              </w:divBdr>
            </w:div>
            <w:div w:id="1952082775">
              <w:marLeft w:val="0"/>
              <w:marRight w:val="0"/>
              <w:marTop w:val="0"/>
              <w:marBottom w:val="0"/>
              <w:divBdr>
                <w:top w:val="none" w:sz="0" w:space="0" w:color="auto"/>
                <w:left w:val="none" w:sz="0" w:space="0" w:color="auto"/>
                <w:bottom w:val="none" w:sz="0" w:space="0" w:color="auto"/>
                <w:right w:val="none" w:sz="0" w:space="0" w:color="auto"/>
              </w:divBdr>
            </w:div>
            <w:div w:id="483857753">
              <w:marLeft w:val="0"/>
              <w:marRight w:val="0"/>
              <w:marTop w:val="0"/>
              <w:marBottom w:val="0"/>
              <w:divBdr>
                <w:top w:val="none" w:sz="0" w:space="0" w:color="auto"/>
                <w:left w:val="none" w:sz="0" w:space="0" w:color="auto"/>
                <w:bottom w:val="none" w:sz="0" w:space="0" w:color="auto"/>
                <w:right w:val="none" w:sz="0" w:space="0" w:color="auto"/>
              </w:divBdr>
            </w:div>
            <w:div w:id="65735511">
              <w:marLeft w:val="0"/>
              <w:marRight w:val="0"/>
              <w:marTop w:val="0"/>
              <w:marBottom w:val="0"/>
              <w:divBdr>
                <w:top w:val="none" w:sz="0" w:space="0" w:color="auto"/>
                <w:left w:val="none" w:sz="0" w:space="0" w:color="auto"/>
                <w:bottom w:val="none" w:sz="0" w:space="0" w:color="auto"/>
                <w:right w:val="none" w:sz="0" w:space="0" w:color="auto"/>
              </w:divBdr>
            </w:div>
            <w:div w:id="644891101">
              <w:marLeft w:val="0"/>
              <w:marRight w:val="0"/>
              <w:marTop w:val="0"/>
              <w:marBottom w:val="0"/>
              <w:divBdr>
                <w:top w:val="none" w:sz="0" w:space="0" w:color="auto"/>
                <w:left w:val="none" w:sz="0" w:space="0" w:color="auto"/>
                <w:bottom w:val="none" w:sz="0" w:space="0" w:color="auto"/>
                <w:right w:val="none" w:sz="0" w:space="0" w:color="auto"/>
              </w:divBdr>
            </w:div>
            <w:div w:id="1676035775">
              <w:marLeft w:val="0"/>
              <w:marRight w:val="0"/>
              <w:marTop w:val="0"/>
              <w:marBottom w:val="0"/>
              <w:divBdr>
                <w:top w:val="none" w:sz="0" w:space="0" w:color="auto"/>
                <w:left w:val="none" w:sz="0" w:space="0" w:color="auto"/>
                <w:bottom w:val="none" w:sz="0" w:space="0" w:color="auto"/>
                <w:right w:val="none" w:sz="0" w:space="0" w:color="auto"/>
              </w:divBdr>
            </w:div>
            <w:div w:id="891620948">
              <w:marLeft w:val="0"/>
              <w:marRight w:val="0"/>
              <w:marTop w:val="0"/>
              <w:marBottom w:val="0"/>
              <w:divBdr>
                <w:top w:val="none" w:sz="0" w:space="0" w:color="auto"/>
                <w:left w:val="none" w:sz="0" w:space="0" w:color="auto"/>
                <w:bottom w:val="none" w:sz="0" w:space="0" w:color="auto"/>
                <w:right w:val="none" w:sz="0" w:space="0" w:color="auto"/>
              </w:divBdr>
            </w:div>
            <w:div w:id="1250768528">
              <w:marLeft w:val="0"/>
              <w:marRight w:val="0"/>
              <w:marTop w:val="0"/>
              <w:marBottom w:val="0"/>
              <w:divBdr>
                <w:top w:val="none" w:sz="0" w:space="0" w:color="auto"/>
                <w:left w:val="none" w:sz="0" w:space="0" w:color="auto"/>
                <w:bottom w:val="none" w:sz="0" w:space="0" w:color="auto"/>
                <w:right w:val="none" w:sz="0" w:space="0" w:color="auto"/>
              </w:divBdr>
            </w:div>
            <w:div w:id="966278693">
              <w:marLeft w:val="0"/>
              <w:marRight w:val="0"/>
              <w:marTop w:val="0"/>
              <w:marBottom w:val="0"/>
              <w:divBdr>
                <w:top w:val="none" w:sz="0" w:space="0" w:color="auto"/>
                <w:left w:val="none" w:sz="0" w:space="0" w:color="auto"/>
                <w:bottom w:val="none" w:sz="0" w:space="0" w:color="auto"/>
                <w:right w:val="none" w:sz="0" w:space="0" w:color="auto"/>
              </w:divBdr>
            </w:div>
            <w:div w:id="425423979">
              <w:marLeft w:val="0"/>
              <w:marRight w:val="0"/>
              <w:marTop w:val="0"/>
              <w:marBottom w:val="0"/>
              <w:divBdr>
                <w:top w:val="none" w:sz="0" w:space="0" w:color="auto"/>
                <w:left w:val="none" w:sz="0" w:space="0" w:color="auto"/>
                <w:bottom w:val="none" w:sz="0" w:space="0" w:color="auto"/>
                <w:right w:val="none" w:sz="0" w:space="0" w:color="auto"/>
              </w:divBdr>
            </w:div>
            <w:div w:id="1779526889">
              <w:marLeft w:val="0"/>
              <w:marRight w:val="0"/>
              <w:marTop w:val="0"/>
              <w:marBottom w:val="0"/>
              <w:divBdr>
                <w:top w:val="none" w:sz="0" w:space="0" w:color="auto"/>
                <w:left w:val="none" w:sz="0" w:space="0" w:color="auto"/>
                <w:bottom w:val="none" w:sz="0" w:space="0" w:color="auto"/>
                <w:right w:val="none" w:sz="0" w:space="0" w:color="auto"/>
              </w:divBdr>
            </w:div>
            <w:div w:id="1435249809">
              <w:marLeft w:val="0"/>
              <w:marRight w:val="0"/>
              <w:marTop w:val="0"/>
              <w:marBottom w:val="0"/>
              <w:divBdr>
                <w:top w:val="none" w:sz="0" w:space="0" w:color="auto"/>
                <w:left w:val="none" w:sz="0" w:space="0" w:color="auto"/>
                <w:bottom w:val="none" w:sz="0" w:space="0" w:color="auto"/>
                <w:right w:val="none" w:sz="0" w:space="0" w:color="auto"/>
              </w:divBdr>
            </w:div>
            <w:div w:id="1574584562">
              <w:marLeft w:val="0"/>
              <w:marRight w:val="0"/>
              <w:marTop w:val="0"/>
              <w:marBottom w:val="0"/>
              <w:divBdr>
                <w:top w:val="none" w:sz="0" w:space="0" w:color="auto"/>
                <w:left w:val="none" w:sz="0" w:space="0" w:color="auto"/>
                <w:bottom w:val="none" w:sz="0" w:space="0" w:color="auto"/>
                <w:right w:val="none" w:sz="0" w:space="0" w:color="auto"/>
              </w:divBdr>
            </w:div>
            <w:div w:id="527453496">
              <w:marLeft w:val="0"/>
              <w:marRight w:val="0"/>
              <w:marTop w:val="0"/>
              <w:marBottom w:val="0"/>
              <w:divBdr>
                <w:top w:val="none" w:sz="0" w:space="0" w:color="auto"/>
                <w:left w:val="none" w:sz="0" w:space="0" w:color="auto"/>
                <w:bottom w:val="none" w:sz="0" w:space="0" w:color="auto"/>
                <w:right w:val="none" w:sz="0" w:space="0" w:color="auto"/>
              </w:divBdr>
            </w:div>
            <w:div w:id="1962682480">
              <w:marLeft w:val="0"/>
              <w:marRight w:val="0"/>
              <w:marTop w:val="0"/>
              <w:marBottom w:val="0"/>
              <w:divBdr>
                <w:top w:val="none" w:sz="0" w:space="0" w:color="auto"/>
                <w:left w:val="none" w:sz="0" w:space="0" w:color="auto"/>
                <w:bottom w:val="none" w:sz="0" w:space="0" w:color="auto"/>
                <w:right w:val="none" w:sz="0" w:space="0" w:color="auto"/>
              </w:divBdr>
            </w:div>
            <w:div w:id="1375958778">
              <w:marLeft w:val="0"/>
              <w:marRight w:val="0"/>
              <w:marTop w:val="0"/>
              <w:marBottom w:val="0"/>
              <w:divBdr>
                <w:top w:val="none" w:sz="0" w:space="0" w:color="auto"/>
                <w:left w:val="none" w:sz="0" w:space="0" w:color="auto"/>
                <w:bottom w:val="none" w:sz="0" w:space="0" w:color="auto"/>
                <w:right w:val="none" w:sz="0" w:space="0" w:color="auto"/>
              </w:divBdr>
            </w:div>
            <w:div w:id="296111417">
              <w:marLeft w:val="0"/>
              <w:marRight w:val="0"/>
              <w:marTop w:val="0"/>
              <w:marBottom w:val="0"/>
              <w:divBdr>
                <w:top w:val="none" w:sz="0" w:space="0" w:color="auto"/>
                <w:left w:val="none" w:sz="0" w:space="0" w:color="auto"/>
                <w:bottom w:val="none" w:sz="0" w:space="0" w:color="auto"/>
                <w:right w:val="none" w:sz="0" w:space="0" w:color="auto"/>
              </w:divBdr>
            </w:div>
            <w:div w:id="691686374">
              <w:marLeft w:val="0"/>
              <w:marRight w:val="0"/>
              <w:marTop w:val="0"/>
              <w:marBottom w:val="0"/>
              <w:divBdr>
                <w:top w:val="none" w:sz="0" w:space="0" w:color="auto"/>
                <w:left w:val="none" w:sz="0" w:space="0" w:color="auto"/>
                <w:bottom w:val="none" w:sz="0" w:space="0" w:color="auto"/>
                <w:right w:val="none" w:sz="0" w:space="0" w:color="auto"/>
              </w:divBdr>
            </w:div>
            <w:div w:id="1282615402">
              <w:marLeft w:val="0"/>
              <w:marRight w:val="0"/>
              <w:marTop w:val="0"/>
              <w:marBottom w:val="0"/>
              <w:divBdr>
                <w:top w:val="none" w:sz="0" w:space="0" w:color="auto"/>
                <w:left w:val="none" w:sz="0" w:space="0" w:color="auto"/>
                <w:bottom w:val="none" w:sz="0" w:space="0" w:color="auto"/>
                <w:right w:val="none" w:sz="0" w:space="0" w:color="auto"/>
              </w:divBdr>
            </w:div>
            <w:div w:id="1848670851">
              <w:marLeft w:val="0"/>
              <w:marRight w:val="0"/>
              <w:marTop w:val="0"/>
              <w:marBottom w:val="0"/>
              <w:divBdr>
                <w:top w:val="none" w:sz="0" w:space="0" w:color="auto"/>
                <w:left w:val="none" w:sz="0" w:space="0" w:color="auto"/>
                <w:bottom w:val="none" w:sz="0" w:space="0" w:color="auto"/>
                <w:right w:val="none" w:sz="0" w:space="0" w:color="auto"/>
              </w:divBdr>
            </w:div>
            <w:div w:id="469130264">
              <w:marLeft w:val="0"/>
              <w:marRight w:val="0"/>
              <w:marTop w:val="0"/>
              <w:marBottom w:val="0"/>
              <w:divBdr>
                <w:top w:val="none" w:sz="0" w:space="0" w:color="auto"/>
                <w:left w:val="none" w:sz="0" w:space="0" w:color="auto"/>
                <w:bottom w:val="none" w:sz="0" w:space="0" w:color="auto"/>
                <w:right w:val="none" w:sz="0" w:space="0" w:color="auto"/>
              </w:divBdr>
            </w:div>
            <w:div w:id="718868175">
              <w:marLeft w:val="0"/>
              <w:marRight w:val="0"/>
              <w:marTop w:val="0"/>
              <w:marBottom w:val="0"/>
              <w:divBdr>
                <w:top w:val="none" w:sz="0" w:space="0" w:color="auto"/>
                <w:left w:val="none" w:sz="0" w:space="0" w:color="auto"/>
                <w:bottom w:val="none" w:sz="0" w:space="0" w:color="auto"/>
                <w:right w:val="none" w:sz="0" w:space="0" w:color="auto"/>
              </w:divBdr>
            </w:div>
            <w:div w:id="938374368">
              <w:marLeft w:val="0"/>
              <w:marRight w:val="0"/>
              <w:marTop w:val="0"/>
              <w:marBottom w:val="0"/>
              <w:divBdr>
                <w:top w:val="none" w:sz="0" w:space="0" w:color="auto"/>
                <w:left w:val="none" w:sz="0" w:space="0" w:color="auto"/>
                <w:bottom w:val="none" w:sz="0" w:space="0" w:color="auto"/>
                <w:right w:val="none" w:sz="0" w:space="0" w:color="auto"/>
              </w:divBdr>
            </w:div>
            <w:div w:id="1480539943">
              <w:marLeft w:val="0"/>
              <w:marRight w:val="0"/>
              <w:marTop w:val="0"/>
              <w:marBottom w:val="0"/>
              <w:divBdr>
                <w:top w:val="none" w:sz="0" w:space="0" w:color="auto"/>
                <w:left w:val="none" w:sz="0" w:space="0" w:color="auto"/>
                <w:bottom w:val="none" w:sz="0" w:space="0" w:color="auto"/>
                <w:right w:val="none" w:sz="0" w:space="0" w:color="auto"/>
              </w:divBdr>
            </w:div>
            <w:div w:id="1691686787">
              <w:marLeft w:val="0"/>
              <w:marRight w:val="0"/>
              <w:marTop w:val="0"/>
              <w:marBottom w:val="0"/>
              <w:divBdr>
                <w:top w:val="none" w:sz="0" w:space="0" w:color="auto"/>
                <w:left w:val="none" w:sz="0" w:space="0" w:color="auto"/>
                <w:bottom w:val="none" w:sz="0" w:space="0" w:color="auto"/>
                <w:right w:val="none" w:sz="0" w:space="0" w:color="auto"/>
              </w:divBdr>
            </w:div>
            <w:div w:id="101387373">
              <w:marLeft w:val="0"/>
              <w:marRight w:val="0"/>
              <w:marTop w:val="0"/>
              <w:marBottom w:val="0"/>
              <w:divBdr>
                <w:top w:val="none" w:sz="0" w:space="0" w:color="auto"/>
                <w:left w:val="none" w:sz="0" w:space="0" w:color="auto"/>
                <w:bottom w:val="none" w:sz="0" w:space="0" w:color="auto"/>
                <w:right w:val="none" w:sz="0" w:space="0" w:color="auto"/>
              </w:divBdr>
            </w:div>
            <w:div w:id="819349769">
              <w:marLeft w:val="0"/>
              <w:marRight w:val="0"/>
              <w:marTop w:val="0"/>
              <w:marBottom w:val="0"/>
              <w:divBdr>
                <w:top w:val="none" w:sz="0" w:space="0" w:color="auto"/>
                <w:left w:val="none" w:sz="0" w:space="0" w:color="auto"/>
                <w:bottom w:val="none" w:sz="0" w:space="0" w:color="auto"/>
                <w:right w:val="none" w:sz="0" w:space="0" w:color="auto"/>
              </w:divBdr>
            </w:div>
            <w:div w:id="1928538594">
              <w:marLeft w:val="0"/>
              <w:marRight w:val="0"/>
              <w:marTop w:val="0"/>
              <w:marBottom w:val="0"/>
              <w:divBdr>
                <w:top w:val="none" w:sz="0" w:space="0" w:color="auto"/>
                <w:left w:val="none" w:sz="0" w:space="0" w:color="auto"/>
                <w:bottom w:val="none" w:sz="0" w:space="0" w:color="auto"/>
                <w:right w:val="none" w:sz="0" w:space="0" w:color="auto"/>
              </w:divBdr>
            </w:div>
            <w:div w:id="1548564584">
              <w:marLeft w:val="0"/>
              <w:marRight w:val="0"/>
              <w:marTop w:val="0"/>
              <w:marBottom w:val="0"/>
              <w:divBdr>
                <w:top w:val="none" w:sz="0" w:space="0" w:color="auto"/>
                <w:left w:val="none" w:sz="0" w:space="0" w:color="auto"/>
                <w:bottom w:val="none" w:sz="0" w:space="0" w:color="auto"/>
                <w:right w:val="none" w:sz="0" w:space="0" w:color="auto"/>
              </w:divBdr>
            </w:div>
            <w:div w:id="1949923080">
              <w:marLeft w:val="0"/>
              <w:marRight w:val="0"/>
              <w:marTop w:val="0"/>
              <w:marBottom w:val="0"/>
              <w:divBdr>
                <w:top w:val="none" w:sz="0" w:space="0" w:color="auto"/>
                <w:left w:val="none" w:sz="0" w:space="0" w:color="auto"/>
                <w:bottom w:val="none" w:sz="0" w:space="0" w:color="auto"/>
                <w:right w:val="none" w:sz="0" w:space="0" w:color="auto"/>
              </w:divBdr>
            </w:div>
            <w:div w:id="264313996">
              <w:marLeft w:val="0"/>
              <w:marRight w:val="0"/>
              <w:marTop w:val="0"/>
              <w:marBottom w:val="0"/>
              <w:divBdr>
                <w:top w:val="none" w:sz="0" w:space="0" w:color="auto"/>
                <w:left w:val="none" w:sz="0" w:space="0" w:color="auto"/>
                <w:bottom w:val="none" w:sz="0" w:space="0" w:color="auto"/>
                <w:right w:val="none" w:sz="0" w:space="0" w:color="auto"/>
              </w:divBdr>
            </w:div>
            <w:div w:id="999194420">
              <w:marLeft w:val="0"/>
              <w:marRight w:val="0"/>
              <w:marTop w:val="0"/>
              <w:marBottom w:val="0"/>
              <w:divBdr>
                <w:top w:val="none" w:sz="0" w:space="0" w:color="auto"/>
                <w:left w:val="none" w:sz="0" w:space="0" w:color="auto"/>
                <w:bottom w:val="none" w:sz="0" w:space="0" w:color="auto"/>
                <w:right w:val="none" w:sz="0" w:space="0" w:color="auto"/>
              </w:divBdr>
            </w:div>
            <w:div w:id="717702799">
              <w:marLeft w:val="0"/>
              <w:marRight w:val="0"/>
              <w:marTop w:val="0"/>
              <w:marBottom w:val="0"/>
              <w:divBdr>
                <w:top w:val="none" w:sz="0" w:space="0" w:color="auto"/>
                <w:left w:val="none" w:sz="0" w:space="0" w:color="auto"/>
                <w:bottom w:val="none" w:sz="0" w:space="0" w:color="auto"/>
                <w:right w:val="none" w:sz="0" w:space="0" w:color="auto"/>
              </w:divBdr>
            </w:div>
            <w:div w:id="1914044609">
              <w:marLeft w:val="0"/>
              <w:marRight w:val="0"/>
              <w:marTop w:val="0"/>
              <w:marBottom w:val="0"/>
              <w:divBdr>
                <w:top w:val="none" w:sz="0" w:space="0" w:color="auto"/>
                <w:left w:val="none" w:sz="0" w:space="0" w:color="auto"/>
                <w:bottom w:val="none" w:sz="0" w:space="0" w:color="auto"/>
                <w:right w:val="none" w:sz="0" w:space="0" w:color="auto"/>
              </w:divBdr>
            </w:div>
            <w:div w:id="1877305743">
              <w:marLeft w:val="0"/>
              <w:marRight w:val="0"/>
              <w:marTop w:val="0"/>
              <w:marBottom w:val="0"/>
              <w:divBdr>
                <w:top w:val="none" w:sz="0" w:space="0" w:color="auto"/>
                <w:left w:val="none" w:sz="0" w:space="0" w:color="auto"/>
                <w:bottom w:val="none" w:sz="0" w:space="0" w:color="auto"/>
                <w:right w:val="none" w:sz="0" w:space="0" w:color="auto"/>
              </w:divBdr>
            </w:div>
            <w:div w:id="1230648211">
              <w:marLeft w:val="0"/>
              <w:marRight w:val="0"/>
              <w:marTop w:val="0"/>
              <w:marBottom w:val="0"/>
              <w:divBdr>
                <w:top w:val="none" w:sz="0" w:space="0" w:color="auto"/>
                <w:left w:val="none" w:sz="0" w:space="0" w:color="auto"/>
                <w:bottom w:val="none" w:sz="0" w:space="0" w:color="auto"/>
                <w:right w:val="none" w:sz="0" w:space="0" w:color="auto"/>
              </w:divBdr>
            </w:div>
            <w:div w:id="641808023">
              <w:marLeft w:val="0"/>
              <w:marRight w:val="0"/>
              <w:marTop w:val="0"/>
              <w:marBottom w:val="0"/>
              <w:divBdr>
                <w:top w:val="none" w:sz="0" w:space="0" w:color="auto"/>
                <w:left w:val="none" w:sz="0" w:space="0" w:color="auto"/>
                <w:bottom w:val="none" w:sz="0" w:space="0" w:color="auto"/>
                <w:right w:val="none" w:sz="0" w:space="0" w:color="auto"/>
              </w:divBdr>
            </w:div>
            <w:div w:id="1499686837">
              <w:marLeft w:val="0"/>
              <w:marRight w:val="0"/>
              <w:marTop w:val="120"/>
              <w:marBottom w:val="120"/>
              <w:divBdr>
                <w:top w:val="none" w:sz="0" w:space="0" w:color="auto"/>
                <w:left w:val="none" w:sz="0" w:space="0" w:color="auto"/>
                <w:bottom w:val="none" w:sz="0" w:space="0" w:color="auto"/>
                <w:right w:val="none" w:sz="0" w:space="0" w:color="auto"/>
              </w:divBdr>
            </w:div>
            <w:div w:id="572741619">
              <w:marLeft w:val="0"/>
              <w:marRight w:val="0"/>
              <w:marTop w:val="0"/>
              <w:marBottom w:val="0"/>
              <w:divBdr>
                <w:top w:val="none" w:sz="0" w:space="0" w:color="auto"/>
                <w:left w:val="none" w:sz="0" w:space="0" w:color="auto"/>
                <w:bottom w:val="none" w:sz="0" w:space="0" w:color="auto"/>
                <w:right w:val="none" w:sz="0" w:space="0" w:color="auto"/>
              </w:divBdr>
            </w:div>
            <w:div w:id="345792797">
              <w:marLeft w:val="0"/>
              <w:marRight w:val="0"/>
              <w:marTop w:val="0"/>
              <w:marBottom w:val="0"/>
              <w:divBdr>
                <w:top w:val="none" w:sz="0" w:space="0" w:color="auto"/>
                <w:left w:val="none" w:sz="0" w:space="0" w:color="auto"/>
                <w:bottom w:val="none" w:sz="0" w:space="0" w:color="auto"/>
                <w:right w:val="none" w:sz="0" w:space="0" w:color="auto"/>
              </w:divBdr>
            </w:div>
            <w:div w:id="716390691">
              <w:marLeft w:val="0"/>
              <w:marRight w:val="0"/>
              <w:marTop w:val="0"/>
              <w:marBottom w:val="0"/>
              <w:divBdr>
                <w:top w:val="none" w:sz="0" w:space="0" w:color="auto"/>
                <w:left w:val="none" w:sz="0" w:space="0" w:color="auto"/>
                <w:bottom w:val="none" w:sz="0" w:space="0" w:color="auto"/>
                <w:right w:val="none" w:sz="0" w:space="0" w:color="auto"/>
              </w:divBdr>
            </w:div>
            <w:div w:id="115565615">
              <w:marLeft w:val="0"/>
              <w:marRight w:val="0"/>
              <w:marTop w:val="0"/>
              <w:marBottom w:val="0"/>
              <w:divBdr>
                <w:top w:val="none" w:sz="0" w:space="0" w:color="auto"/>
                <w:left w:val="none" w:sz="0" w:space="0" w:color="auto"/>
                <w:bottom w:val="none" w:sz="0" w:space="0" w:color="auto"/>
                <w:right w:val="none" w:sz="0" w:space="0" w:color="auto"/>
              </w:divBdr>
            </w:div>
            <w:div w:id="326398832">
              <w:marLeft w:val="0"/>
              <w:marRight w:val="0"/>
              <w:marTop w:val="120"/>
              <w:marBottom w:val="120"/>
              <w:divBdr>
                <w:top w:val="none" w:sz="0" w:space="0" w:color="auto"/>
                <w:left w:val="none" w:sz="0" w:space="0" w:color="auto"/>
                <w:bottom w:val="none" w:sz="0" w:space="0" w:color="auto"/>
                <w:right w:val="none" w:sz="0" w:space="0" w:color="auto"/>
              </w:divBdr>
            </w:div>
            <w:div w:id="1085953291">
              <w:marLeft w:val="0"/>
              <w:marRight w:val="0"/>
              <w:marTop w:val="0"/>
              <w:marBottom w:val="0"/>
              <w:divBdr>
                <w:top w:val="none" w:sz="0" w:space="0" w:color="auto"/>
                <w:left w:val="none" w:sz="0" w:space="0" w:color="auto"/>
                <w:bottom w:val="none" w:sz="0" w:space="0" w:color="auto"/>
                <w:right w:val="none" w:sz="0" w:space="0" w:color="auto"/>
              </w:divBdr>
            </w:div>
            <w:div w:id="923033824">
              <w:marLeft w:val="0"/>
              <w:marRight w:val="0"/>
              <w:marTop w:val="120"/>
              <w:marBottom w:val="120"/>
              <w:divBdr>
                <w:top w:val="none" w:sz="0" w:space="0" w:color="auto"/>
                <w:left w:val="none" w:sz="0" w:space="0" w:color="auto"/>
                <w:bottom w:val="none" w:sz="0" w:space="0" w:color="auto"/>
                <w:right w:val="none" w:sz="0" w:space="0" w:color="auto"/>
              </w:divBdr>
            </w:div>
            <w:div w:id="28812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643</Words>
  <Characters>3669</Characters>
  <Application>Microsoft Office Word</Application>
  <DocSecurity>0</DocSecurity>
  <Lines>30</Lines>
  <Paragraphs>8</Paragraphs>
  <ScaleCrop>false</ScaleCrop>
  <Company>Microsoft</Company>
  <LinksUpToDate>false</LinksUpToDate>
  <CharactersWithSpaces>4304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微软中国</cp:lastModifiedBy>
  <cp:revision>1</cp:revision>
  <dcterms:created xsi:type="dcterms:W3CDTF">2018-03-22T08:49:00Z</dcterms:created>
  <dcterms:modified xsi:type="dcterms:W3CDTF">2018-03-22T08:50:00Z</dcterms:modified>
</cp:coreProperties>
</file>